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5"/>
        <w:rPr>
          <w:rFonts w:hint="eastAsia" w:ascii="宋体" w:hAnsi="宋体"/>
          <w:color w:val="000000"/>
          <w:spacing w:val="20"/>
          <w:highlight w:val="none"/>
        </w:rPr>
      </w:pPr>
      <w:r>
        <w:rPr>
          <w:color w:val="000000"/>
          <w:highlight w:val="none"/>
        </w:rPr>
      </w:r>
      <w:r>
        <w:rPr>
          <w:rFonts w:hint="eastAsia" w:ascii="宋体" w:hAnsi="宋体"/>
          <w:color w:val="000000"/>
          <w:spacing w:val="20"/>
          <w:highlight w:val="none"/>
        </w:rPr>
      </w:r>
      <w:r/>
    </w:p>
    <w:p>
      <w:pPr>
        <w:pStyle w:val="615"/>
        <w:jc w:val="center"/>
        <w:rPr>
          <w:rFonts w:hint="eastAsia" w:ascii="宋体" w:hAnsi="宋体"/>
          <w:color w:val="000000"/>
          <w:spacing w:val="20"/>
          <w:highlight w:val="none"/>
        </w:rPr>
      </w:pPr>
      <w:r>
        <w:rPr>
          <w:rFonts w:hint="eastAsia" w:ascii="宋体" w:hAnsi="宋体"/>
          <w:color w:val="000000"/>
          <w:spacing w:val="20"/>
          <w:highlight w:val="none"/>
        </w:rPr>
      </w:r>
      <w:r/>
    </w:p>
    <w:p>
      <w:pPr>
        <w:pStyle w:val="615"/>
        <w:jc w:val="center"/>
        <w:rPr>
          <w:rFonts w:hint="eastAsia" w:ascii="宋体" w:hAnsi="宋体"/>
          <w:color w:val="000000"/>
          <w:spacing w:val="20"/>
          <w:highlight w:val="none"/>
        </w:rPr>
      </w:pPr>
      <w:r>
        <w:rPr>
          <w:rFonts w:hint="eastAsia" w:ascii="宋体" w:hAnsi="宋体"/>
          <w:color w:val="000000"/>
          <w:spacing w:val="20"/>
          <w:highlight w:val="none"/>
        </w:rPr>
      </w:r>
      <w:r/>
    </w:p>
    <w:p>
      <w:pPr>
        <w:pStyle w:val="615"/>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615"/>
        <w:jc w:val="center"/>
        <w:rPr>
          <w:rFonts w:hint="eastAsia" w:ascii="宋体" w:hAnsi="宋体"/>
          <w:b/>
          <w:color w:val="000000"/>
          <w:sz w:val="72"/>
          <w:highlight w:val="none"/>
        </w:rPr>
      </w:pPr>
      <w:r>
        <w:rPr>
          <w:rFonts w:hint="eastAsia" w:ascii="宋体" w:hAnsi="宋体"/>
          <w:b/>
          <w:color w:val="000000"/>
          <w:sz w:val="72"/>
          <w:highlight w:val="none"/>
        </w:rPr>
      </w:r>
      <w:r/>
    </w:p>
    <w:p>
      <w:pPr>
        <w:pStyle w:val="615"/>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615"/>
        <w:rPr>
          <w:rFonts w:hint="eastAsia" w:ascii="宋体" w:hAnsi="宋体"/>
          <w:color w:val="000000"/>
          <w:highlight w:val="none"/>
        </w:rPr>
      </w:pPr>
      <w:r>
        <w:rPr>
          <w:rFonts w:hint="eastAsia" w:ascii="宋体" w:hAnsi="宋体"/>
          <w:color w:val="000000"/>
          <w:highlight w:val="none"/>
        </w:rPr>
      </w:r>
      <w:r/>
    </w:p>
    <w:p>
      <w:pPr>
        <w:pStyle w:val="615"/>
        <w:rPr>
          <w:rFonts w:hint="eastAsia" w:ascii="宋体" w:hAnsi="宋体"/>
          <w:color w:val="000000"/>
          <w:highlight w:val="none"/>
        </w:rPr>
      </w:pPr>
      <w:r>
        <w:rPr>
          <w:rFonts w:hint="eastAsia" w:ascii="宋体" w:hAnsi="宋体"/>
          <w:color w:val="000000"/>
          <w:highlight w:val="none"/>
        </w:rPr>
      </w:r>
      <w:r/>
    </w:p>
    <w:p>
      <w:pPr>
        <w:pStyle w:val="615"/>
        <w:rPr>
          <w:rFonts w:hint="eastAsia" w:ascii="宋体" w:hAnsi="宋体"/>
          <w:color w:val="000000"/>
          <w:highlight w:val="none"/>
        </w:rPr>
      </w:pPr>
      <w:r>
        <w:rPr>
          <w:rFonts w:hint="eastAsia" w:ascii="宋体" w:hAnsi="宋体"/>
          <w:color w:val="000000"/>
          <w:highlight w:val="none"/>
        </w:rPr>
      </w:r>
      <w:r/>
    </w:p>
    <w:p>
      <w:pPr>
        <w:pStyle w:val="615"/>
        <w:rPr>
          <w:rFonts w:hint="eastAsia" w:ascii="宋体" w:hAnsi="宋体"/>
          <w:color w:val="000000"/>
          <w:highlight w:val="none"/>
        </w:rPr>
      </w:pPr>
      <w:r>
        <w:rPr>
          <w:rFonts w:hint="eastAsia" w:ascii="宋体" w:hAnsi="宋体"/>
          <w:color w:val="000000"/>
          <w:highlight w:val="none"/>
        </w:rPr>
      </w:r>
      <w:r/>
    </w:p>
    <w:p>
      <w:pPr>
        <w:pStyle w:val="615"/>
        <w:rPr>
          <w:rFonts w:hint="eastAsia" w:ascii="宋体" w:hAnsi="宋体"/>
          <w:color w:val="000000"/>
          <w:highlight w:val="none"/>
        </w:rPr>
      </w:pPr>
      <w:r>
        <w:rPr>
          <w:rFonts w:hint="eastAsia" w:ascii="宋体" w:hAnsi="宋体"/>
          <w:color w:val="000000"/>
          <w:highlight w:val="none"/>
        </w:rPr>
      </w:r>
      <w:r/>
    </w:p>
    <w:p>
      <w:pPr>
        <w:pStyle w:val="615"/>
        <w:rPr>
          <w:rFonts w:hint="eastAsia" w:ascii="宋体" w:hAnsi="宋体"/>
          <w:color w:val="000000"/>
          <w:highlight w:val="none"/>
        </w:rPr>
      </w:pPr>
      <w:r>
        <w:rPr>
          <w:rFonts w:hint="eastAsia" w:ascii="宋体" w:hAnsi="宋体"/>
          <w:color w:val="000000"/>
          <w:highlight w:val="none"/>
        </w:rPr>
      </w:r>
      <w:r/>
    </w:p>
    <w:p>
      <w:pPr>
        <w:pStyle w:val="615"/>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采购编号：</w:t>
      </w:r>
      <w:r>
        <w:rPr>
          <w:rFonts w:hint="eastAsia" w:ascii="宋体" w:hAnsi="宋体"/>
          <w:b/>
          <w:color w:val="000000"/>
          <w:sz w:val="30"/>
          <w:highlight w:val="none"/>
          <w:lang w:eastAsia="zh-CN"/>
        </w:rPr>
        <w:t xml:space="preserve">JSZC-320506-SJDX-C2025-0021</w:t>
      </w:r>
      <w:r>
        <w:rPr>
          <w:rFonts w:hint="eastAsia" w:ascii="宋体" w:hAnsi="宋体"/>
          <w:b/>
          <w:color w:val="000000"/>
          <w:sz w:val="30"/>
          <w:highlight w:val="none"/>
        </w:rPr>
        <w:t xml:space="preserve">号</w:t>
      </w:r>
      <w:r>
        <w:rPr>
          <w:rFonts w:hint="eastAsia" w:ascii="宋体" w:hAnsi="宋体"/>
          <w:b/>
          <w:color w:val="000000"/>
          <w:sz w:val="30"/>
          <w:highlight w:val="none"/>
        </w:rPr>
      </w:r>
      <w:r/>
    </w:p>
    <w:p>
      <w:pPr>
        <w:pStyle w:val="615"/>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
          <w:color w:val="000000"/>
          <w:sz w:val="30"/>
          <w:highlight w:val="none"/>
          <w:lang w:eastAsia="zh-CN"/>
        </w:rPr>
        <w:t xml:space="preserve">被服租赁、洗涤服务</w:t>
      </w:r>
      <w:r>
        <w:rPr>
          <w:rFonts w:hint="eastAsia" w:ascii="宋体" w:hAnsi="宋体" w:eastAsia="宋体"/>
          <w:b/>
          <w:color w:val="000000"/>
          <w:sz w:val="30"/>
          <w:highlight w:val="none"/>
          <w:lang w:eastAsia="zh-CN"/>
        </w:rPr>
      </w:r>
      <w:r/>
    </w:p>
    <w:p>
      <w:pPr>
        <w:pStyle w:val="615"/>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
          <w:color w:val="000000"/>
          <w:sz w:val="30"/>
          <w:highlight w:val="none"/>
          <w:lang w:eastAsia="zh-CN"/>
        </w:rPr>
        <w:t xml:space="preserve">苏州市吴中人民医院</w:t>
      </w:r>
      <w:r>
        <w:rPr>
          <w:rFonts w:hint="eastAsia" w:ascii="宋体" w:hAnsi="宋体" w:eastAsia="宋体"/>
          <w:b/>
          <w:color w:val="000000"/>
          <w:sz w:val="30"/>
          <w:highlight w:val="none"/>
          <w:lang w:eastAsia="zh-CN"/>
        </w:rPr>
      </w:r>
      <w:r/>
    </w:p>
    <w:p>
      <w:pPr>
        <w:pStyle w:val="615"/>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采购类别：服务类</w:t>
      </w:r>
      <w:r>
        <w:rPr>
          <w:rFonts w:hint="eastAsia" w:ascii="宋体" w:hAnsi="宋体"/>
          <w:b/>
          <w:color w:val="000000"/>
          <w:sz w:val="30"/>
          <w:highlight w:val="none"/>
        </w:rPr>
      </w:r>
      <w:r/>
    </w:p>
    <w:p>
      <w:pPr>
        <w:pStyle w:val="615"/>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615"/>
        <w:ind w:firstLine="1656"/>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615"/>
        <w:ind w:firstLine="1656"/>
        <w:jc w:val="center"/>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615"/>
        <w:jc w:val="center"/>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嘉德信工程管理(苏州)有限公司</w:t>
      </w:r>
      <w:r>
        <w:rPr>
          <w:rFonts w:hint="eastAsia" w:ascii="宋体" w:hAnsi="宋体"/>
          <w:b/>
          <w:color w:val="000000"/>
          <w:sz w:val="30"/>
          <w:highlight w:val="none"/>
        </w:rPr>
      </w:r>
      <w:r/>
    </w:p>
    <w:p>
      <w:pPr>
        <w:pStyle w:val="615"/>
        <w:jc w:val="center"/>
        <w:spacing w:line="360" w:lineRule="auto"/>
        <w:rPr>
          <w:rFonts w:hint="eastAsia" w:ascii="宋体" w:hAnsi="宋体"/>
          <w:b/>
          <w:color w:val="000000"/>
          <w:sz w:val="32"/>
          <w:highlight w:val="none"/>
        </w:rPr>
      </w:pPr>
      <w:r>
        <w:rPr>
          <w:rFonts w:hint="eastAsia" w:ascii="宋体" w:hAnsi="宋体"/>
          <w:b/>
          <w:color w:val="000000"/>
          <w:sz w:val="30"/>
          <w:highlight w:val="none"/>
        </w:rPr>
        <w:t xml:space="preserve">二〇二五年</w:t>
      </w:r>
      <w:r>
        <w:rPr>
          <w:rFonts w:hint="eastAsia" w:ascii="宋体" w:hAnsi="宋体"/>
          <w:b/>
          <w:color w:val="000000"/>
          <w:sz w:val="30"/>
          <w:highlight w:val="none"/>
          <w:lang w:val="en-US" w:eastAsia="zh-CN"/>
        </w:rPr>
        <w:t xml:space="preserve">十</w:t>
      </w:r>
      <w:r>
        <w:rPr>
          <w:rFonts w:hint="eastAsia" w:ascii="宋体" w:hAnsi="宋体"/>
          <w:b/>
          <w:color w:val="000000"/>
          <w:sz w:val="30"/>
          <w:highlight w:val="none"/>
        </w:rPr>
        <w:t xml:space="preserve">月</w:t>
      </w:r>
      <w:r>
        <w:rPr>
          <w:rFonts w:hint="eastAsia" w:ascii="宋体" w:hAnsi="宋体"/>
          <w:b/>
          <w:color w:val="000000"/>
          <w:sz w:val="32"/>
          <w:highlight w:val="none"/>
        </w:rPr>
      </w:r>
      <w:r/>
    </w:p>
    <w:p>
      <w:pPr>
        <w:pStyle w:val="615"/>
        <w:ind w:firstLine="3012"/>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615"/>
        <w:rPr>
          <w:color w:val="000000"/>
          <w:highlight w:val="none"/>
        </w:rPr>
      </w:pPr>
      <w:r>
        <w:rPr>
          <w:color w:val="000000"/>
          <w:highlight w:val="none"/>
        </w:rPr>
      </w:r>
      <w:r/>
    </w:p>
    <w:p>
      <w:pPr>
        <w:pStyle w:val="615"/>
        <w:rPr>
          <w:color w:val="000000"/>
          <w:highlight w:val="none"/>
        </w:rPr>
      </w:pPr>
      <w:r>
        <w:rPr>
          <w:color w:val="000000"/>
          <w:highlight w:val="none"/>
        </w:rPr>
      </w:r>
      <w:r/>
    </w:p>
    <w:p>
      <w:pPr>
        <w:pStyle w:val="615"/>
        <w:rPr>
          <w:color w:val="000000"/>
          <w:highlight w:val="none"/>
        </w:rPr>
      </w:pPr>
      <w:r>
        <w:rPr>
          <w:color w:val="000000"/>
          <w:highlight w:val="none"/>
        </w:rPr>
        <w:br w:type="page" w:clear="all"/>
      </w:r>
      <w:r>
        <w:rPr>
          <w:color w:val="000000"/>
          <w:highlight w:val="none"/>
        </w:rPr>
      </w:r>
      <w:r/>
    </w:p>
    <w:p>
      <w:pPr>
        <w:pStyle w:val="615"/>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615"/>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615"/>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一、磋商采购公告</w:t>
      </w:r>
      <w:r>
        <w:rPr>
          <w:rFonts w:ascii="黑体" w:eastAsia="黑体"/>
          <w:color w:val="000000"/>
          <w:sz w:val="44"/>
          <w:szCs w:val="44"/>
          <w:highlight w:val="none"/>
        </w:rPr>
      </w:r>
      <w:r/>
    </w:p>
    <w:p>
      <w:pPr>
        <w:pStyle w:val="615"/>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二、磋商文件</w:t>
      </w:r>
      <w:r>
        <w:rPr>
          <w:rFonts w:ascii="黑体" w:eastAsia="黑体"/>
          <w:color w:val="000000"/>
          <w:sz w:val="44"/>
          <w:szCs w:val="44"/>
          <w:highlight w:val="none"/>
        </w:rPr>
      </w:r>
      <w:r/>
    </w:p>
    <w:p>
      <w:pPr>
        <w:pStyle w:val="615"/>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三、评审方法及评分标准</w:t>
      </w:r>
      <w:r>
        <w:rPr>
          <w:rFonts w:ascii="黑体" w:eastAsia="黑体"/>
          <w:color w:val="000000"/>
          <w:sz w:val="44"/>
          <w:szCs w:val="44"/>
          <w:highlight w:val="none"/>
        </w:rPr>
      </w:r>
      <w:r/>
    </w:p>
    <w:p>
      <w:pPr>
        <w:pStyle w:val="615"/>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四、合同主要条款及格式</w:t>
      </w:r>
      <w:r>
        <w:rPr>
          <w:rFonts w:ascii="黑体" w:eastAsia="黑体"/>
          <w:color w:val="000000"/>
          <w:sz w:val="44"/>
          <w:szCs w:val="44"/>
          <w:highlight w:val="none"/>
        </w:rPr>
      </w:r>
      <w:r/>
    </w:p>
    <w:p>
      <w:pPr>
        <w:pStyle w:val="615"/>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五、磋商响应文件格式</w:t>
      </w:r>
      <w:r>
        <w:rPr>
          <w:rFonts w:ascii="黑体" w:eastAsia="黑体"/>
          <w:color w:val="000000"/>
          <w:sz w:val="44"/>
          <w:szCs w:val="44"/>
          <w:highlight w:val="none"/>
        </w:rPr>
      </w:r>
      <w:r/>
    </w:p>
    <w:p>
      <w:pPr>
        <w:pStyle w:val="615"/>
        <w:rPr>
          <w:color w:val="000000"/>
          <w:highlight w:val="none"/>
        </w:rPr>
      </w:pPr>
      <w:r>
        <w:rPr>
          <w:color w:val="000000"/>
          <w:highlight w:val="none"/>
        </w:rPr>
      </w:r>
      <w:r/>
    </w:p>
    <w:p>
      <w:pPr>
        <w:pStyle w:val="615"/>
        <w:jc w:val="center"/>
        <w:rPr>
          <w:rFonts w:ascii="sans-serif" w:hAnsi="sans-serif" w:eastAsia="sans-serif" w:cs="sans-serif"/>
          <w:color w:val="000000"/>
          <w:highlight w:val="none"/>
        </w:rPr>
      </w:pPr>
      <w:r>
        <w:rPr>
          <w:color w:val="000000"/>
          <w:highlight w:val="none"/>
        </w:rPr>
        <w:br w:type="page" w:clear="all"/>
      </w:r>
      <w:r>
        <w:rPr>
          <w:rStyle w:val="633"/>
          <w:rFonts w:hint="eastAsia" w:ascii="宋体" w:hAnsi="宋体" w:cs="宋体"/>
          <w:color w:val="000000"/>
          <w:sz w:val="43"/>
          <w:szCs w:val="43"/>
          <w:highlight w:val="none"/>
        </w:rPr>
        <w:t xml:space="preserve">第一章 磋商公告</w:t>
      </w:r>
      <w:r>
        <w:rPr>
          <w:rFonts w:ascii="sans-serif" w:hAnsi="sans-serif" w:eastAsia="sans-serif" w:cs="sans-serif"/>
          <w:color w:val="000000"/>
          <w:highlight w:val="none"/>
        </w:rPr>
      </w:r>
      <w:r/>
    </w:p>
    <w:p>
      <w:pPr>
        <w:pStyle w:val="615"/>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615"/>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lang w:eastAsia="zh-CN"/>
        </w:rPr>
        <w:t xml:space="preserve">被服租赁、洗涤服务</w:t>
      </w:r>
      <w:r>
        <w:rPr>
          <w:rFonts w:hint="eastAsia" w:ascii="宋体" w:hAnsi="宋体" w:cs="宋体"/>
          <w:color w:val="000000"/>
          <w:sz w:val="24"/>
          <w:highlight w:val="none"/>
        </w:rPr>
        <w:t xml:space="preserve">采购项目的潜在供应商应在苏采云政府采购一体化平台系统获取采购文件，并于</w:t>
      </w:r>
      <w:r>
        <w:rPr>
          <w:rFonts w:hint="eastAsia" w:ascii="宋体" w:hAnsi="宋体" w:cs="宋体"/>
          <w:color w:val="000000"/>
          <w:sz w:val="24"/>
          <w:highlight w:val="none"/>
          <w:lang w:eastAsia="zh-CN"/>
        </w:rPr>
        <w:t xml:space="preserve">2025-10-27 14:30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JSZC-320506-SJDX-C2025-0021</w:t>
      </w:r>
      <w:r>
        <w:rPr>
          <w:rFonts w:hint="eastAsia" w:ascii="宋体" w:hAnsi="宋体" w:cs="宋体"/>
          <w:color w:val="000000"/>
          <w:sz w:val="24"/>
          <w:highlight w:val="none"/>
        </w:rPr>
        <w:t xml:space="preserve">号</w:t>
      </w:r>
      <w:r>
        <w:rPr>
          <w:rFonts w:hint="eastAsia" w:ascii="宋体" w:hAnsi="宋体" w:cs="宋体"/>
          <w:color w:val="000000"/>
          <w:sz w:val="24"/>
          <w:highlight w:val="none"/>
        </w:rPr>
      </w:r>
      <w:r/>
    </w:p>
    <w:p>
      <w:pPr>
        <w:pStyle w:val="615"/>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被服租赁、洗涤服务</w:t>
      </w:r>
      <w:r>
        <w:rPr>
          <w:rFonts w:hint="eastAsia" w:ascii="宋体" w:hAnsi="宋体" w:eastAsia="宋体" w:cs="宋体"/>
          <w:color w:val="000000"/>
          <w:sz w:val="24"/>
          <w:highlight w:val="none"/>
          <w:lang w:eastAsia="zh-CN"/>
        </w:rPr>
      </w:r>
      <w:r/>
    </w:p>
    <w:p>
      <w:pPr>
        <w:pStyle w:val="615"/>
        <w:ind w:firstLine="480"/>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采购方式</w:t>
      </w:r>
      <w:r>
        <w:rPr>
          <w:rFonts w:hint="eastAsia" w:ascii="宋体" w:hAnsi="宋体" w:cs="宋体"/>
          <w:color w:val="000000"/>
          <w:sz w:val="24"/>
          <w:highlight w:val="none"/>
        </w:rPr>
        <w:t xml:space="preserve">：竞争性磋商</w:t>
      </w:r>
      <w:r>
        <w:rPr>
          <w:rFonts w:hint="eastAsia" w:ascii="宋体" w:hAnsi="宋体" w:cs="宋体"/>
          <w:color w:val="000000"/>
          <w:sz w:val="24"/>
          <w:highlight w:val="none"/>
        </w:rPr>
      </w:r>
      <w:r/>
    </w:p>
    <w:p>
      <w:pPr>
        <w:pStyle w:val="615"/>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预算金额：</w:t>
      </w:r>
      <w:r>
        <w:rPr>
          <w:rFonts w:hint="eastAsia" w:ascii="宋体" w:hAnsi="宋体" w:cs="宋体"/>
          <w:color w:val="000000"/>
          <w:sz w:val="24"/>
          <w:highlight w:val="none"/>
          <w:lang w:val="en-US" w:eastAsia="zh-CN"/>
        </w:rPr>
        <w:t xml:space="preserve">人民币大写</w:t>
      </w:r>
      <w:r>
        <w:rPr>
          <w:rFonts w:hint="eastAsia" w:ascii="宋体" w:hAnsi="宋体" w:cs="宋体"/>
          <w:color w:val="000000"/>
          <w:sz w:val="24"/>
          <w:highlight w:val="none"/>
          <w:lang w:eastAsia="zh-CN"/>
        </w:rPr>
        <w:t xml:space="preserve">贰佰万元整（￥2000000.00元）</w:t>
      </w:r>
      <w:r>
        <w:rPr>
          <w:rFonts w:hint="eastAsia" w:ascii="宋体" w:hAnsi="宋体" w:eastAsia="宋体" w:cs="宋体"/>
          <w:color w:val="000000"/>
          <w:sz w:val="24"/>
          <w:highlight w:val="none"/>
          <w:lang w:eastAsia="zh-CN"/>
        </w:rPr>
      </w:r>
      <w:r/>
    </w:p>
    <w:p>
      <w:pPr>
        <w:pStyle w:val="615"/>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最高限价：人民币大写</w:t>
      </w:r>
      <w:r>
        <w:rPr>
          <w:rFonts w:hint="eastAsia" w:ascii="宋体" w:hAnsi="宋体" w:cs="宋体"/>
          <w:color w:val="000000"/>
          <w:sz w:val="24"/>
          <w:highlight w:val="none"/>
          <w:lang w:eastAsia="zh-CN"/>
        </w:rPr>
        <w:t xml:space="preserve">贰佰万元整（￥2000000.00元）</w:t>
      </w:r>
      <w:r>
        <w:rPr>
          <w:rFonts w:hint="eastAsia" w:ascii="宋体" w:hAnsi="宋体" w:eastAsia="宋体" w:cs="宋体"/>
          <w:color w:val="000000"/>
          <w:sz w:val="24"/>
          <w:highlight w:val="none"/>
          <w:lang w:eastAsia="zh-CN"/>
        </w:rPr>
      </w:r>
      <w:r/>
    </w:p>
    <w:p>
      <w:pPr>
        <w:pStyle w:val="61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rPr>
      </w:r>
      <w:r/>
    </w:p>
    <w:p>
      <w:pPr>
        <w:pStyle w:val="615"/>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医院内部所有医用被服物品的管理、洗涤，下收，下送、缝补、折叠和熨烫，全天24小时不间断服务。采购单位现有被服仓库辅房，作为双方的交接点。根据不同病区的要求确定不同的收发时间和次数，并做到常态管理；对于手术室及个别污物严重的洗涤物品，或太脏无法现场清点的，按服务单位洗涤后的洁物计数。</w:t>
      </w:r>
      <w:r>
        <w:rPr>
          <w:rFonts w:hint="eastAsia" w:ascii="宋体" w:hAnsi="宋体" w:eastAsia="宋体" w:cs="宋体"/>
          <w:color w:val="000000"/>
          <w:sz w:val="24"/>
          <w:highlight w:val="none"/>
          <w:lang w:eastAsia="zh-CN"/>
        </w:rPr>
      </w:r>
      <w:r/>
    </w:p>
    <w:p>
      <w:pPr>
        <w:pStyle w:val="615"/>
        <w:ind w:firstLine="48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lang w:eastAsia="zh-CN"/>
        </w:rPr>
        <w:t xml:space="preserve">两年。具体以合同签定时间为准。</w:t>
      </w:r>
      <w:r>
        <w:rPr>
          <w:rFonts w:hint="eastAsia" w:ascii="宋体" w:hAnsi="宋体" w:eastAsia="宋体" w:cs="宋体"/>
          <w:bCs/>
          <w:color w:val="000000"/>
          <w:sz w:val="24"/>
          <w:highlight w:val="none"/>
          <w:lang w:eastAsia="zh-CN"/>
        </w:rPr>
      </w:r>
      <w:r/>
    </w:p>
    <w:p>
      <w:pPr>
        <w:pStyle w:val="61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本项目不接受联合体响应。</w:t>
      </w:r>
      <w:bookmarkStart w:id="0" w:name="_Toc28359090"/>
      <w:r/>
      <w:bookmarkStart w:id="1" w:name="_Toc35393630"/>
      <w:r/>
      <w:bookmarkStart w:id="2" w:name="_Toc28359013"/>
      <w:r/>
      <w:bookmarkStart w:id="3" w:name="_Toc35393799"/>
      <w:r>
        <w:rPr>
          <w:rFonts w:hint="eastAsia" w:ascii="宋体" w:hAnsi="宋体" w:cs="宋体"/>
          <w:bCs/>
          <w:color w:val="000000"/>
          <w:sz w:val="24"/>
          <w:highlight w:val="none"/>
        </w:rPr>
      </w:r>
      <w:r/>
    </w:p>
    <w:p>
      <w:pPr>
        <w:pStyle w:val="615"/>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二、申请人的资格要求：</w:t>
      </w:r>
      <w:bookmarkEnd w:id="0"/>
      <w:r/>
      <w:bookmarkEnd w:id="1"/>
      <w:r/>
      <w:bookmarkEnd w:id="2"/>
      <w:r/>
      <w:bookmarkEnd w:id="3"/>
      <w:r>
        <w:rPr>
          <w:rFonts w:hint="eastAsia" w:ascii="宋体" w:hAnsi="宋体" w:cs="宋体"/>
          <w:color w:val="000000"/>
          <w:sz w:val="24"/>
          <w:highlight w:val="none"/>
        </w:rPr>
      </w:r>
      <w:r/>
    </w:p>
    <w:p>
      <w:pPr>
        <w:pStyle w:val="61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（一）满足《中华人民共和国政府采购法》第二十二条规定：</w:t>
      </w:r>
      <w:r>
        <w:rPr>
          <w:rFonts w:hint="eastAsia" w:ascii="宋体" w:hAnsi="宋体" w:cs="宋体"/>
          <w:bCs/>
          <w:color w:val="000000"/>
          <w:sz w:val="24"/>
          <w:highlight w:val="none"/>
        </w:rPr>
      </w:r>
      <w:r/>
    </w:p>
    <w:p>
      <w:pPr>
        <w:pStyle w:val="61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2.上一年度的财务状况报告（成立年限不足1年的提供资信证明）。</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4.具备履行合同所必需的设备和专业技术能力的书面声明。</w:t>
      </w:r>
      <w:r>
        <w:rPr>
          <w:rFonts w:hint="eastAsia" w:ascii="宋体" w:hAnsi="宋体" w:cs="宋体"/>
          <w:color w:val="000000"/>
          <w:sz w:val="24"/>
          <w:highlight w:val="none"/>
        </w:rPr>
      </w:r>
      <w:r/>
    </w:p>
    <w:p>
      <w:pPr>
        <w:pStyle w:val="615"/>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5.参加政府采购活动前3年内在经营活动中没有重大违法记录的书面声明。</w:t>
      </w:r>
      <w:r>
        <w:rPr>
          <w:rFonts w:hint="eastAsia" w:ascii="宋体" w:hAnsi="宋体" w:cs="宋体"/>
          <w:bCs/>
          <w:color w:val="000000"/>
          <w:sz w:val="24"/>
          <w:highlight w:val="none"/>
        </w:rPr>
      </w:r>
      <w:r/>
    </w:p>
    <w:p>
      <w:pPr>
        <w:pStyle w:val="615"/>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（二）落实政府采购政策需满足的资格要求</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15"/>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根据《政府采购促进中小企业发展管理办法》的相关规定，本项目专门面向中小企业，所属行业为其他未列明行业，供应商应为中小微企业或监狱企业或残疾人福利性单位。</w:t>
      </w:r>
      <w:r>
        <w:rPr>
          <w:rFonts w:hint="eastAsia" w:ascii="宋体" w:hAnsi="宋体" w:cs="宋体"/>
          <w:bCs/>
          <w:color w:val="000000"/>
          <w:sz w:val="24"/>
          <w:highlight w:val="none"/>
        </w:rPr>
      </w:r>
      <w:r/>
    </w:p>
    <w:p>
      <w:pPr>
        <w:pStyle w:val="615"/>
        <w:ind w:firstLine="480"/>
        <w:rPr>
          <w:rFonts w:ascii="宋体" w:hAnsi="宋体" w:cs="宋体"/>
          <w:bCs/>
          <w:color w:val="000000"/>
          <w:sz w:val="24"/>
          <w:highlight w:val="none"/>
        </w:rPr>
      </w:pPr>
      <w:r/>
      <w:bookmarkStart w:id="4" w:name="_Toc35393631"/>
      <w:r/>
      <w:bookmarkStart w:id="5" w:name="_Toc35393800"/>
      <w:r>
        <w:rPr>
          <w:rFonts w:hint="eastAsia" w:ascii="宋体" w:hAnsi="宋体" w:cs="宋体"/>
          <w:color w:val="000000"/>
          <w:sz w:val="24"/>
          <w:highlight w:val="none"/>
        </w:rPr>
        <w:t xml:space="preserve">（三）本项目的特定资格要求：</w:t>
      </w:r>
      <w:r>
        <w:rPr>
          <w:rFonts w:ascii="宋体" w:hAnsi="宋体" w:cs="宋体"/>
          <w:bCs/>
          <w:color w:val="000000"/>
          <w:sz w:val="24"/>
          <w:highlight w:val="none"/>
        </w:rPr>
        <w:t xml:space="preserve"> </w:t>
      </w:r>
      <w:r>
        <w:rPr>
          <w:rFonts w:ascii="宋体" w:hAnsi="宋体" w:cs="宋体"/>
          <w:bCs/>
          <w:color w:val="000000"/>
          <w:sz w:val="24"/>
          <w:highlight w:val="none"/>
        </w:rPr>
      </w:r>
      <w:r/>
    </w:p>
    <w:p>
      <w:pPr>
        <w:pStyle w:val="61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1.资质：无</w:t>
      </w:r>
      <w:r>
        <w:rPr>
          <w:rFonts w:hint="eastAsia" w:ascii="宋体" w:hAnsi="宋体" w:cs="宋体"/>
          <w:bCs/>
          <w:color w:val="000000"/>
          <w:sz w:val="24"/>
          <w:highlight w:val="none"/>
        </w:rPr>
      </w:r>
      <w:r/>
    </w:p>
    <w:p>
      <w:pPr>
        <w:pStyle w:val="61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2.未被“信用中国”网站（www.creditchina.gov.cn）列入失信被执行人、重大税收违法案件当事人名单、政府采购严重失信行为记录名单。</w:t>
      </w:r>
      <w:r>
        <w:rPr>
          <w:rFonts w:hint="eastAsia" w:ascii="宋体" w:hAnsi="宋体" w:cs="宋体"/>
          <w:bCs/>
          <w:color w:val="000000"/>
          <w:sz w:val="24"/>
          <w:highlight w:val="none"/>
        </w:rPr>
      </w:r>
      <w:r/>
    </w:p>
    <w:p>
      <w:pPr>
        <w:pStyle w:val="61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3.注：</w:t>
      </w:r>
      <w:r>
        <w:rPr>
          <w:rFonts w:hint="eastAsia" w:ascii="宋体" w:hAnsi="宋体" w:cs="宋体"/>
          <w:bCs/>
          <w:color w:val="000000"/>
          <w:sz w:val="24"/>
          <w:highlight w:val="none"/>
        </w:rPr>
      </w:r>
      <w:r/>
    </w:p>
    <w:p>
      <w:pPr>
        <w:pStyle w:val="61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3.1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cs="宋体"/>
          <w:bCs/>
          <w:color w:val="000000"/>
          <w:sz w:val="24"/>
          <w:highlight w:val="none"/>
        </w:rPr>
      </w:r>
      <w:r/>
    </w:p>
    <w:p>
      <w:pPr>
        <w:pStyle w:val="615"/>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color w:val="000000"/>
          <w:sz w:val="24"/>
          <w:highlight w:val="none"/>
        </w:rPr>
      </w:r>
      <w:r/>
    </w:p>
    <w:p>
      <w:pPr>
        <w:pStyle w:val="615"/>
        <w:ind w:firstLine="482"/>
        <w:rPr>
          <w:rFonts w:hint="eastAsia" w:ascii="宋体" w:hAnsi="宋体" w:cs="宋体"/>
          <w:b/>
          <w:color w:val="000000"/>
          <w:sz w:val="24"/>
          <w:highlight w:val="none"/>
        </w:rPr>
      </w:pPr>
      <w:r/>
      <w:bookmarkEnd w:id="4"/>
      <w:r/>
      <w:bookmarkEnd w:id="5"/>
      <w:r>
        <w:rPr>
          <w:rFonts w:hint="eastAsia" w:ascii="宋体" w:hAnsi="宋体" w:cs="宋体"/>
          <w:b/>
          <w:color w:val="000000"/>
          <w:sz w:val="24"/>
          <w:highlight w:val="none"/>
        </w:rPr>
        <w:t xml:space="preserve">三、获取采购文件</w:t>
      </w:r>
      <w:r>
        <w:rPr>
          <w:rFonts w:hint="eastAsia" w:ascii="宋体" w:hAnsi="宋体" w:cs="宋体"/>
          <w:b/>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时间：自磋商文件公告发布之日起5个工作日</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地点：苏采云政府采购一体化平台系统 </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方式：自行下载 </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售价：0.00元 </w:t>
      </w:r>
      <w:r>
        <w:rPr>
          <w:rFonts w:hint="eastAsia" w:ascii="宋体" w:hAnsi="宋体" w:cs="宋体"/>
          <w:color w:val="000000"/>
          <w:sz w:val="24"/>
          <w:highlight w:val="none"/>
        </w:rPr>
      </w:r>
      <w:r/>
    </w:p>
    <w:p>
      <w:pPr>
        <w:pStyle w:val="615"/>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四、响应文件提交</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lang w:eastAsia="zh-CN"/>
        </w:rPr>
        <w:t xml:space="preserve">2025-10-27 14:30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地点：苏采云系统 </w:t>
      </w:r>
      <w:r>
        <w:rPr>
          <w:rFonts w:hint="eastAsia" w:ascii="宋体" w:hAnsi="宋体" w:cs="宋体"/>
          <w:color w:val="000000"/>
          <w:sz w:val="24"/>
          <w:highlight w:val="none"/>
        </w:rPr>
      </w:r>
      <w:r/>
    </w:p>
    <w:p>
      <w:pPr>
        <w:pStyle w:val="615"/>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五、开启</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lang w:eastAsia="zh-CN"/>
        </w:rPr>
        <w:t xml:space="preserve">2025-10-27 14:30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地点：苏州市市辖区【平泷路】谈判磋商文件递交室  </w:t>
      </w:r>
      <w:r>
        <w:rPr>
          <w:rFonts w:hint="eastAsia" w:ascii="宋体" w:hAnsi="宋体" w:cs="宋体"/>
          <w:color w:val="000000"/>
          <w:sz w:val="24"/>
          <w:highlight w:val="none"/>
        </w:rPr>
      </w:r>
      <w:r/>
    </w:p>
    <w:p>
      <w:pPr>
        <w:pStyle w:val="615"/>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六、公告期限</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615"/>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七、其他补充事宜</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1.报名方式（网上报名）：</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1.1申领CA证书</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w:t>
      </w:r>
      <w:r>
        <w:rPr>
          <w:rFonts w:hint="eastAsia" w:ascii="宋体" w:hAnsi="宋体" w:cs="宋体"/>
          <w:color w:val="000000"/>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1.2登录报名：</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2.采购文件获取方式：供应商在苏采云政府采购一体化平台系统内下载。</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3.制作、提交电子</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3.1本项目采用电子招投标方式，供应商在“苏采云”系统中操作成功参与项目后，必须在“已参与项目”界面中下载电子采购文件（后缀名为“.kedt”）并导入政府采购客户端工具后方可进行</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在系统操作过程中如有疑问，请按以下方式联系：</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系统使用指导与咨询：联系电话：18261002950；QQ：3048755361、1315179389、895706745。</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3.2本项目采用电子投标形式，请供应商按照《苏采云系统供应商操作手册》、采购文件要求进行制作、上传电子</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响应单位</w:t>
      </w:r>
      <w:r>
        <w:rPr>
          <w:rFonts w:hint="eastAsia" w:ascii="宋体" w:hAnsi="宋体" w:cs="宋体"/>
          <w:color w:val="000000"/>
          <w:sz w:val="24"/>
          <w:highlight w:val="none"/>
        </w:rPr>
        <w:t xml:space="preserve">无需提供纸质</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。电子</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制作完成后请于</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递交截止时间前成功上传至“苏采云”系统，否则视为放弃参加该采购项目。供应商应充分考虑到网络环境、网络带宽等风险因素，如因供应商自身原因造成的电子</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上传不成功由供应商自行承担全部责任。</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开标方式：不见面开标，供应商登录“苏采云”系统在平台首页点击“开标大厅”，进入江苏省政府采购一体化不见面开标（采购）大厅，在今日项目列表，点击项目，进入不见面开标系统。开标阶段供应商在【供应商解密】环节必须使用CA证书解密电子</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5.政府采购监管部门监督电话：0512-6</w:t>
      </w:r>
      <w:r>
        <w:rPr>
          <w:rFonts w:hint="eastAsia" w:ascii="宋体" w:hAnsi="宋体" w:cs="宋体"/>
          <w:color w:val="000000"/>
          <w:sz w:val="24"/>
          <w:highlight w:val="none"/>
          <w:lang w:val="en-US" w:eastAsia="zh-CN"/>
        </w:rPr>
        <w:t xml:space="preserve">5283947</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6.本次采购的有关信息将在中国政府采购网、江苏省政府采购网、苏州政府采购网上发布，敬请留意；有关该采购项目的澄清、修正及成交等信息亦在以上网站发布，敬请留意。</w:t>
      </w:r>
      <w:bookmarkStart w:id="6" w:name="_Toc35393636"/>
      <w:r/>
      <w:bookmarkStart w:id="7" w:name="_Toc28359018"/>
      <w:r/>
      <w:bookmarkStart w:id="8" w:name="_Toc28359095"/>
      <w:r/>
      <w:bookmarkStart w:id="9" w:name="_Toc35393805"/>
      <w:r/>
      <w:bookmarkStart w:id="10" w:name="_Toc35393637"/>
      <w:r/>
      <w:bookmarkStart w:id="11" w:name="_Toc28359019"/>
      <w:r/>
      <w:bookmarkStart w:id="12" w:name="_Toc28359096"/>
      <w:r/>
      <w:bookmarkStart w:id="13" w:name="_Toc35393806"/>
      <w:r>
        <w:rPr>
          <w:rFonts w:hint="eastAsia" w:ascii="宋体" w:hAnsi="宋体" w:cs="宋体"/>
          <w:color w:val="000000"/>
          <w:sz w:val="24"/>
          <w:highlight w:val="none"/>
        </w:rPr>
      </w:r>
      <w:r/>
    </w:p>
    <w:p>
      <w:pPr>
        <w:pStyle w:val="615"/>
        <w:ind w:firstLine="482"/>
        <w:rPr>
          <w:rFonts w:hint="eastAsia" w:ascii="宋体" w:hAnsi="宋体" w:cs="宋体"/>
          <w:b/>
          <w:color w:val="000000"/>
          <w:sz w:val="24"/>
          <w:highlight w:val="none"/>
        </w:rPr>
      </w:pPr>
      <w:r>
        <w:rPr>
          <w:rFonts w:hint="eastAsia" w:ascii="宋体" w:hAnsi="宋体" w:cs="宋体"/>
          <w:b/>
          <w:bCs/>
          <w:color w:val="000000"/>
          <w:sz w:val="24"/>
          <w:highlight w:val="none"/>
        </w:rPr>
        <w:t xml:space="preserve">八、凡对本次采购提出询问，请按以下方式联系。</w:t>
      </w:r>
      <w:bookmarkEnd w:id="6"/>
      <w:r/>
      <w:bookmarkEnd w:id="7"/>
      <w:r/>
      <w:bookmarkEnd w:id="8"/>
      <w:r/>
      <w:bookmarkEnd w:id="9"/>
      <w:r>
        <w:rPr>
          <w:rFonts w:hint="eastAsia" w:ascii="宋体" w:hAnsi="宋体" w:cs="宋体"/>
          <w:b/>
          <w:color w:val="000000"/>
          <w:sz w:val="24"/>
          <w:highlight w:val="none"/>
        </w:rPr>
      </w:r>
      <w:r/>
    </w:p>
    <w:p>
      <w:pPr>
        <w:pStyle w:val="615"/>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1.采购人信息</w:t>
      </w:r>
      <w:bookmarkEnd w:id="10"/>
      <w:r/>
      <w:bookmarkEnd w:id="11"/>
      <w:r/>
      <w:bookmarkEnd w:id="12"/>
      <w:r/>
      <w:bookmarkEnd w:id="13"/>
      <w:r>
        <w:rPr>
          <w:rFonts w:hint="eastAsia" w:ascii="宋体" w:hAnsi="宋体" w:cs="宋体"/>
          <w:color w:val="000000"/>
          <w:sz w:val="24"/>
          <w:highlight w:val="none"/>
        </w:rPr>
      </w:r>
      <w:r/>
    </w:p>
    <w:p>
      <w:pPr>
        <w:pStyle w:val="615"/>
        <w:ind w:firstLine="480"/>
        <w:rPr>
          <w:rFonts w:hint="eastAsia" w:ascii="宋体" w:hAnsi="宋体" w:eastAsia="宋体" w:cs="宋体"/>
          <w:bCs/>
          <w:color w:val="000000"/>
          <w:sz w:val="24"/>
          <w:highlight w:val="none"/>
          <w:lang w:eastAsia="zh-CN"/>
        </w:rPr>
      </w:pPr>
      <w:r/>
      <w:bookmarkStart w:id="14" w:name="_Toc35393807"/>
      <w:r/>
      <w:bookmarkStart w:id="15" w:name="_Toc35393638"/>
      <w:r/>
      <w:bookmarkStart w:id="16" w:name="_Toc28359020"/>
      <w:r/>
      <w:bookmarkStart w:id="17" w:name="_Toc28359097"/>
      <w:r>
        <w:rPr>
          <w:rFonts w:hint="eastAsia" w:ascii="宋体" w:hAnsi="宋体" w:cs="宋体"/>
          <w:bCs/>
          <w:color w:val="000000"/>
          <w:sz w:val="24"/>
          <w:highlight w:val="none"/>
        </w:rPr>
        <w:t xml:space="preserve">名    称：</w:t>
      </w:r>
      <w:r>
        <w:rPr>
          <w:rFonts w:hint="eastAsia" w:ascii="宋体" w:hAnsi="宋体" w:cs="宋体"/>
          <w:bCs/>
          <w:color w:val="000000"/>
          <w:sz w:val="24"/>
          <w:highlight w:val="none"/>
          <w:lang w:eastAsia="zh-CN"/>
        </w:rPr>
        <w:t xml:space="preserve">苏州市吴中人民医院</w:t>
      </w:r>
      <w:r>
        <w:rPr>
          <w:rFonts w:hint="eastAsia" w:ascii="宋体" w:hAnsi="宋体" w:eastAsia="宋体" w:cs="宋体"/>
          <w:bCs/>
          <w:color w:val="000000"/>
          <w:sz w:val="24"/>
          <w:highlight w:val="none"/>
          <w:lang w:eastAsia="zh-CN"/>
        </w:rPr>
      </w:r>
      <w:r/>
    </w:p>
    <w:p>
      <w:pPr>
        <w:pStyle w:val="615"/>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地    址：</w:t>
      </w:r>
      <w:r>
        <w:rPr>
          <w:rFonts w:hint="eastAsia" w:ascii="宋体" w:hAnsi="宋体" w:cs="宋体"/>
          <w:color w:val="000000"/>
          <w:sz w:val="24"/>
          <w:highlight w:val="none"/>
        </w:rPr>
        <w:t xml:space="preserve">苏州市吴中区东吴北路61号</w:t>
      </w:r>
      <w:r>
        <w:rPr>
          <w:rFonts w:hint="eastAsia" w:ascii="宋体" w:hAnsi="宋体" w:cs="宋体"/>
          <w:color w:val="000000"/>
          <w:sz w:val="24"/>
          <w:highlight w:val="none"/>
        </w:rPr>
      </w:r>
      <w:r/>
    </w:p>
    <w:p>
      <w:pPr>
        <w:pStyle w:val="615"/>
        <w:ind w:firstLine="480"/>
        <w:rPr>
          <w:rFonts w:hint="eastAsia" w:ascii="宋体" w:hAnsi="宋体" w:eastAsia="宋体" w:cs="宋体"/>
          <w:sz w:val="24"/>
          <w:highlight w:val="none"/>
          <w:lang w:eastAsia="zh-CN"/>
        </w:rPr>
      </w:pPr>
      <w:r>
        <w:rPr>
          <w:rFonts w:hint="eastAsia" w:ascii="宋体" w:hAnsi="宋体" w:cs="宋体"/>
          <w:color w:val="000000"/>
          <w:sz w:val="24"/>
          <w:highlight w:val="none"/>
        </w:rPr>
        <w:t xml:space="preserve">联系人：</w:t>
      </w:r>
      <w:r>
        <w:rPr>
          <w:rFonts w:hint="eastAsia" w:ascii="宋体" w:hAnsi="宋体" w:eastAsia="宋体" w:cs="宋体"/>
          <w:sz w:val="24"/>
          <w:highlight w:val="none"/>
          <w:lang w:eastAsia="zh-CN"/>
        </w:rPr>
        <w:t xml:space="preserve">周一纯</w:t>
      </w:r>
      <w:r>
        <w:rPr>
          <w:rFonts w:hint="eastAsia" w:ascii="宋体" w:hAnsi="宋体" w:eastAsia="宋体" w:cs="宋体"/>
          <w:sz w:val="24"/>
          <w:highlight w:val="none"/>
          <w:lang w:eastAsia="zh-CN"/>
        </w:rPr>
      </w:r>
      <w:r/>
    </w:p>
    <w:p>
      <w:pPr>
        <w:pStyle w:val="615"/>
        <w:ind w:firstLine="480"/>
        <w:rPr>
          <w:rFonts w:hint="eastAsia" w:ascii="宋体" w:hAnsi="宋体" w:eastAsia="宋体" w:cs="宋体"/>
          <w:bCs/>
          <w:color w:val="000000"/>
          <w:sz w:val="24"/>
          <w:highlight w:val="none"/>
          <w:lang w:eastAsia="zh-CN"/>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lang w:eastAsia="zh-CN"/>
        </w:rPr>
        <w:t xml:space="preserve">0512-65686268</w:t>
      </w:r>
      <w:r>
        <w:rPr>
          <w:rFonts w:hint="eastAsia" w:ascii="宋体" w:hAnsi="宋体" w:eastAsia="宋体" w:cs="宋体"/>
          <w:bCs/>
          <w:color w:val="000000"/>
          <w:sz w:val="24"/>
          <w:highlight w:val="none"/>
          <w:lang w:eastAsia="zh-CN"/>
        </w:rPr>
      </w:r>
      <w:r/>
    </w:p>
    <w:p>
      <w:pPr>
        <w:pStyle w:val="615"/>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2.采购代理机构信息</w:t>
      </w:r>
      <w:bookmarkEnd w:id="14"/>
      <w:r/>
      <w:bookmarkEnd w:id="15"/>
      <w:r/>
      <w:bookmarkEnd w:id="16"/>
      <w:r/>
      <w:bookmarkEnd w:id="17"/>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名    称：嘉德信工程管理(苏州)有限公司</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地　　址：苏州市吴中区苏蠡路81号苏蠡商务大厦1308室</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联系方式：0512-67216121</w:t>
      </w:r>
      <w:bookmarkStart w:id="18" w:name="_Toc28359021"/>
      <w:r/>
      <w:bookmarkStart w:id="19" w:name="_Toc35393639"/>
      <w:r/>
      <w:bookmarkStart w:id="20" w:name="_Toc35393808"/>
      <w:r/>
      <w:bookmarkStart w:id="21" w:name="_Toc28359098"/>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3.项目联系方式</w:t>
      </w:r>
      <w:bookmarkEnd w:id="18"/>
      <w:r/>
      <w:bookmarkEnd w:id="19"/>
      <w:r/>
      <w:bookmarkEnd w:id="20"/>
      <w:r/>
      <w:bookmarkEnd w:id="21"/>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项目联系人：顾王旭、郑冬</w:t>
      </w:r>
      <w:r>
        <w:rPr>
          <w:rFonts w:hint="eastAsia" w:ascii="宋体" w:hAnsi="宋体" w:cs="宋体"/>
          <w:color w:val="000000"/>
          <w:sz w:val="24"/>
          <w:highlight w:val="none"/>
        </w:rPr>
      </w:r>
      <w:r/>
    </w:p>
    <w:p>
      <w:pPr>
        <w:pStyle w:val="61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电　　 话：0512-67216121</w:t>
      </w:r>
      <w:r>
        <w:rPr>
          <w:rFonts w:hint="eastAsia" w:ascii="宋体" w:hAnsi="宋体" w:cs="宋体"/>
          <w:color w:val="000000"/>
          <w:sz w:val="24"/>
          <w:highlight w:val="none"/>
        </w:rPr>
      </w:r>
      <w:r/>
    </w:p>
    <w:p>
      <w:pPr>
        <w:pStyle w:val="615"/>
        <w:ind w:firstLine="480"/>
        <w:jc w:val="right"/>
        <w:rPr>
          <w:rFonts w:hint="eastAsia" w:ascii="宋体" w:hAnsi="宋体" w:cs="宋体"/>
          <w:color w:val="000000"/>
          <w:sz w:val="24"/>
          <w:highlight w:val="none"/>
        </w:rPr>
      </w:pPr>
      <w:r>
        <w:rPr>
          <w:rFonts w:hint="eastAsia" w:ascii="宋体" w:hAnsi="宋体" w:cs="宋体"/>
          <w:color w:val="000000"/>
          <w:sz w:val="24"/>
          <w:highlight w:val="none"/>
        </w:rPr>
      </w:r>
      <w:r/>
    </w:p>
    <w:p>
      <w:pPr>
        <w:pStyle w:val="615"/>
        <w:jc w:val="center"/>
        <w:rPr>
          <w:rFonts w:ascii="sans-serif" w:hAnsi="sans-serif" w:eastAsia="sans-serif" w:cs="sans-serif"/>
          <w:color w:val="000000"/>
          <w:highlight w:val="none"/>
        </w:rPr>
      </w:pPr>
      <w:r>
        <w:rPr>
          <w:color w:val="000000"/>
          <w:highlight w:val="none"/>
        </w:rPr>
        <w:br w:type="page" w:clear="all"/>
      </w:r>
      <w:r>
        <w:rPr>
          <w:rStyle w:val="633"/>
          <w:rFonts w:hint="eastAsia" w:ascii="宋体" w:hAnsi="宋体" w:cs="宋体"/>
          <w:color w:val="000000"/>
          <w:sz w:val="43"/>
          <w:szCs w:val="43"/>
          <w:highlight w:val="none"/>
        </w:rPr>
        <w:t xml:space="preserve">第二章  磋商文件</w:t>
      </w:r>
      <w:r>
        <w:rPr>
          <w:rFonts w:ascii="sans-serif" w:hAnsi="sans-serif" w:eastAsia="sans-serif" w:cs="sans-serif"/>
          <w:color w:val="000000"/>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苏州市吴中人民医院</w:t>
      </w:r>
      <w:r>
        <w:rPr>
          <w:rFonts w:hint="eastAsia" w:ascii="宋体" w:hAnsi="宋体" w:cs="宋体"/>
          <w:color w:val="000000"/>
          <w:szCs w:val="21"/>
          <w:highlight w:val="none"/>
        </w:rPr>
        <w:t xml:space="preserve">的委托，嘉德信工程管理(苏州)有限公司对其所需采购的</w:t>
      </w:r>
      <w:r>
        <w:rPr>
          <w:rFonts w:hint="eastAsia" w:ascii="宋体" w:hAnsi="宋体" w:cs="宋体"/>
          <w:color w:val="000000"/>
          <w:szCs w:val="21"/>
          <w:highlight w:val="none"/>
          <w:lang w:eastAsia="zh-CN"/>
        </w:rPr>
        <w:t xml:space="preserve">被服租赁、洗涤服务</w:t>
      </w:r>
      <w:r>
        <w:rPr>
          <w:rFonts w:hint="eastAsia" w:ascii="宋体" w:hAnsi="宋体" w:cs="宋体"/>
          <w:color w:val="000000"/>
          <w:szCs w:val="21"/>
          <w:highlight w:val="none"/>
        </w:rPr>
        <w:t xml:space="preserve">在国内组织竞争性磋商采购。欢迎符合磋商采购文件资格条件的各供应商前来参加磋商。</w:t>
      </w:r>
      <w:r>
        <w:rPr>
          <w:rFonts w:hint="eastAsia" w:ascii="宋体" w:hAnsi="宋体" w:cs="宋体"/>
          <w:color w:val="000000"/>
          <w:szCs w:val="21"/>
          <w:highlight w:val="none"/>
        </w:rPr>
      </w:r>
      <w:r/>
    </w:p>
    <w:p>
      <w:pPr>
        <w:pStyle w:val="615"/>
        <w:ind w:firstLine="422"/>
        <w:spacing w:line="360" w:lineRule="auto"/>
        <w:widowControl/>
        <w:rPr>
          <w:rFonts w:hint="eastAsia" w:ascii="宋体" w:hAnsi="宋体" w:cs="宋体"/>
          <w:color w:val="000000"/>
          <w:szCs w:val="21"/>
          <w:highlight w:val="none"/>
        </w:rPr>
      </w:pPr>
      <w:r/>
      <w:bookmarkStart w:id="22" w:name="_Toc204052981"/>
      <w:r>
        <w:rPr>
          <w:rFonts w:hint="eastAsia" w:ascii="宋体" w:hAnsi="宋体" w:cs="宋体"/>
          <w:b/>
          <w:bCs/>
          <w:color w:val="000000"/>
          <w:szCs w:val="21"/>
          <w:highlight w:val="none"/>
        </w:rPr>
        <w:t xml:space="preserve">一、采购编号：</w:t>
      </w:r>
      <w:r>
        <w:rPr>
          <w:rFonts w:hint="eastAsia" w:ascii="宋体" w:hAnsi="宋体" w:cs="宋体"/>
          <w:color w:val="000000"/>
          <w:szCs w:val="21"/>
          <w:highlight w:val="none"/>
          <w:lang w:eastAsia="zh-CN"/>
        </w:rPr>
        <w:t xml:space="preserve">JSZC-320506-SJDX-C2025-0021</w:t>
      </w: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p>
      <w:pPr>
        <w:pStyle w:val="615"/>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二、采购内容：</w:t>
      </w:r>
      <w:r>
        <w:rPr>
          <w:rFonts w:hint="eastAsia" w:ascii="宋体" w:hAnsi="宋体" w:cs="宋体"/>
          <w:color w:val="000000"/>
          <w:szCs w:val="21"/>
          <w:highlight w:val="none"/>
          <w:lang w:eastAsia="zh-CN"/>
        </w:rPr>
        <w:t xml:space="preserve">被服租赁、洗涤服务</w:t>
      </w:r>
      <w:r>
        <w:rPr>
          <w:rFonts w:hint="eastAsia" w:ascii="宋体" w:hAnsi="宋体" w:eastAsia="宋体" w:cs="宋体"/>
          <w:color w:val="000000"/>
          <w:szCs w:val="21"/>
          <w:highlight w:val="none"/>
          <w:lang w:eastAsia="zh-CN"/>
        </w:rPr>
      </w:r>
      <w:r/>
    </w:p>
    <w:p>
      <w:pPr>
        <w:pStyle w:val="615"/>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三、</w:t>
      </w:r>
      <w:r>
        <w:rPr>
          <w:rFonts w:hint="eastAsia" w:ascii="宋体" w:hAnsi="宋体" w:cs="宋体"/>
          <w:b/>
          <w:bCs/>
          <w:color w:val="000000"/>
          <w:szCs w:val="21"/>
          <w:highlight w:val="none"/>
          <w:lang w:eastAsia="zh-CN"/>
        </w:rPr>
        <w:t xml:space="preserve">采购方式</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竞争性磋商</w:t>
      </w:r>
      <w:r>
        <w:rPr>
          <w:rFonts w:hint="eastAsia" w:ascii="宋体" w:hAnsi="宋体" w:cs="宋体"/>
          <w:color w:val="000000"/>
          <w:szCs w:val="21"/>
          <w:highlight w:val="none"/>
        </w:rPr>
      </w:r>
      <w:r/>
    </w:p>
    <w:p>
      <w:pPr>
        <w:pStyle w:val="615"/>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四、采购预算：</w:t>
      </w:r>
      <w:r>
        <w:rPr>
          <w:rFonts w:hint="eastAsia" w:ascii="宋体" w:hAnsi="宋体" w:eastAsia="宋体" w:cs="宋体"/>
          <w:color w:val="000000"/>
          <w:szCs w:val="21"/>
          <w:highlight w:val="none"/>
          <w:lang w:val="en-US" w:eastAsia="zh-CN"/>
        </w:rPr>
        <w:t xml:space="preserve">人民币大写</w:t>
      </w:r>
      <w:r>
        <w:rPr>
          <w:rFonts w:hint="eastAsia" w:ascii="宋体" w:hAnsi="宋体" w:eastAsia="宋体" w:cs="宋体"/>
          <w:color w:val="000000"/>
          <w:szCs w:val="21"/>
          <w:highlight w:val="none"/>
          <w:lang w:eastAsia="zh-CN"/>
        </w:rPr>
        <w:t xml:space="preserve">贰</w:t>
      </w:r>
      <w:r>
        <w:rPr>
          <w:rFonts w:hint="eastAsia" w:ascii="宋体" w:hAnsi="宋体" w:cs="宋体"/>
          <w:color w:val="000000"/>
          <w:szCs w:val="21"/>
          <w:highlight w:val="none"/>
          <w:lang w:eastAsia="zh-CN"/>
        </w:rPr>
        <w:t xml:space="preserve">佰万元整（￥2000000.00元）</w:t>
      </w:r>
      <w:r>
        <w:rPr>
          <w:rFonts w:hint="eastAsia" w:ascii="宋体" w:hAnsi="宋体" w:eastAsia="宋体" w:cs="宋体"/>
          <w:color w:val="000000"/>
          <w:szCs w:val="21"/>
          <w:highlight w:val="none"/>
          <w:lang w:eastAsia="zh-CN"/>
        </w:rPr>
      </w:r>
      <w:r/>
    </w:p>
    <w:p>
      <w:pPr>
        <w:pStyle w:val="622"/>
        <w:ind w:firstLine="845"/>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最高限价：</w:t>
      </w:r>
      <w:r>
        <w:rPr>
          <w:rFonts w:hint="eastAsia" w:ascii="宋体" w:hAnsi="宋体" w:cs="宋体"/>
          <w:b/>
          <w:bCs/>
          <w:color w:val="000000"/>
          <w:szCs w:val="21"/>
          <w:highlight w:val="none"/>
        </w:rPr>
        <w:t xml:space="preserve">：</w:t>
      </w:r>
      <w:r>
        <w:rPr>
          <w:rFonts w:hint="eastAsia" w:ascii="宋体" w:hAnsi="宋体" w:eastAsia="宋体" w:cs="宋体"/>
          <w:color w:val="000000"/>
          <w:szCs w:val="21"/>
          <w:highlight w:val="none"/>
          <w:lang w:val="en-US" w:eastAsia="zh-CN"/>
        </w:rPr>
        <w:t xml:space="preserve">人民币大写</w:t>
      </w:r>
      <w:r>
        <w:rPr>
          <w:rFonts w:hint="eastAsia" w:ascii="宋体" w:hAnsi="宋体" w:cs="宋体"/>
          <w:b w:val="0"/>
          <w:bCs w:val="0"/>
          <w:color w:val="000000"/>
          <w:sz w:val="21"/>
          <w:szCs w:val="21"/>
          <w:highlight w:val="none"/>
          <w:lang w:eastAsia="zh-CN"/>
        </w:rPr>
        <w:t xml:space="preserve">贰佰万元整（￥2000000.00元）</w:t>
      </w:r>
      <w:r>
        <w:rPr>
          <w:rFonts w:hint="eastAsia" w:ascii="宋体" w:hAnsi="宋体" w:eastAsia="宋体" w:cs="宋体"/>
          <w:color w:val="000000"/>
          <w:sz w:val="21"/>
          <w:szCs w:val="21"/>
          <w:highlight w:val="none"/>
          <w:lang w:eastAsia="zh-CN"/>
        </w:rPr>
      </w:r>
      <w:r/>
    </w:p>
    <w:p>
      <w:pPr>
        <w:pStyle w:val="615"/>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w:t>
      </w:r>
      <w:bookmarkStart w:id="23" w:name="_Toc79750287"/>
      <w:r>
        <w:rPr>
          <w:rFonts w:hint="eastAsia" w:ascii="宋体" w:hAnsi="宋体" w:cs="宋体"/>
          <w:b/>
          <w:bCs/>
          <w:color w:val="000000"/>
          <w:szCs w:val="21"/>
          <w:highlight w:val="none"/>
        </w:rPr>
        <w:t xml:space="preserve">采购需求：</w:t>
      </w:r>
      <w:r>
        <w:rPr>
          <w:rFonts w:hint="eastAsia" w:ascii="宋体" w:hAnsi="宋体" w:cs="宋体"/>
          <w:b/>
          <w:bCs/>
          <w:color w:val="000000"/>
          <w:szCs w:val="21"/>
          <w:highlight w:val="none"/>
        </w:rPr>
      </w:r>
      <w:r/>
    </w:p>
    <w:p>
      <w:pPr>
        <w:pStyle w:val="615"/>
        <w:ind w:firstLine="420"/>
        <w:spacing w:line="360" w:lineRule="auto"/>
        <w:widowControl/>
        <w:rPr>
          <w:rFonts w:hint="eastAsia" w:ascii="宋体" w:hAnsi="宋体"/>
          <w:szCs w:val="21"/>
        </w:rPr>
      </w:pPr>
      <w:r/>
      <w:bookmarkEnd w:id="23"/>
      <w:r>
        <w:rPr>
          <w:rFonts w:hint="eastAsia" w:ascii="宋体" w:hAnsi="宋体"/>
          <w:szCs w:val="21"/>
        </w:rPr>
        <w:t xml:space="preserve">（一）工作范围</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医院内部所有医用被服物品的管理、洗涤，下收，下送、缝补、折叠和熨烫，全天24小时不间断服务。</w:t>
      </w:r>
      <w:r>
        <w:rPr>
          <w:rFonts w:hint="eastAsia" w:ascii="宋体" w:hAnsi="宋体"/>
          <w:szCs w:val="21"/>
          <w:lang w:eastAsia="zh-CN"/>
        </w:rPr>
        <w:t xml:space="preserve">采购单位</w:t>
      </w:r>
      <w:r>
        <w:rPr>
          <w:rFonts w:hint="eastAsia" w:ascii="宋体" w:hAnsi="宋体"/>
          <w:szCs w:val="21"/>
        </w:rPr>
        <w:t xml:space="preserve">现有被服仓库辅房，作为双方的交接点。根据不同病区的要求确定不同的收发时间和次数，并做到常态管理；对于手术室及个别污物严重的洗涤物品，或太脏无法现场清点的，按服务单位洗涤后的洁物计数。</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（二）工作条件</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1、响应单位必须具备完全分离的、不在同一电网、蒸汽管网、水网，或能随时应急使用的两套洗涤服务设施，以作备用。</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2、为防止交叉感染，确保病人安全，对于烈性传染病人的医用被服物品和其他卫生部门要求的特殊医用被服物品，医院按相关规定予以就地焚烧，不流入洗涤公司；同时医院配合洗涤公司，根据洗涤管理污物分色的要求，将不同用途的物品，分类包装，从源头分检，防止交叉感染。</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（三）运输工具及运送时间</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洗涤服务单位至医院的运输车辆由洗涤服务单位自行提供，医院内至各病区收集被服的车辆由乙方提供并负责维护修理。收发物品时所用的运输工具要按规定有序放好，不得随意摆放影像环境的整洁。依据相关规定：洁污要分开收集和发放；并有明显区别的纳物袋实行封闭运输。根据医院时间要求，将洗净物品送至各病区，并清点数量，由双方签字确认。送洗物品交接也同样处理，如不及时送达，影响医院工作正常运行，按附件中的考核方案相关条款实施；严重影响医院正常运行时，院方有权终止合同。</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（四）洗涤服务等相关要求：</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1、响应单位应严格按照省感染管理的有关规定，规范操作流程、 分类洗涤、统一消毒，并保证质量。</w:t>
      </w:r>
      <w:r>
        <w:rPr>
          <w:rFonts w:hint="eastAsia" w:ascii="宋体" w:hAnsi="宋体"/>
          <w:szCs w:val="21"/>
          <w:lang w:eastAsia="zh-CN"/>
        </w:rPr>
        <w:t xml:space="preserve">采购单位</w:t>
      </w:r>
      <w:r>
        <w:rPr>
          <w:rFonts w:hint="eastAsia" w:ascii="宋体" w:hAnsi="宋体"/>
          <w:szCs w:val="21"/>
        </w:rPr>
        <w:t xml:space="preserve">如有传染性洗涤物，先浸泡或臭氧熏蒸消毒并密封包装后，交响应单位洗涤。响应单位必须按照先消毒后洗涤的原则进行洗涤。</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2、响应单位对各类洗涤物必须折叠整齐、平整、无污渍。对有熨烫要求的物品必须熨烫到位（如：工作服、工作裤、大单、被套、枕套、床单、病员衣裤、门诊床套）；对破损物品（缺钮扣、少带子、脱线缝、撕裂……）必须缝补完好后方能发出。</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3、对由洗涤不当引起的严重褪色、老化等，响应单位必须作出说明，并按原价的80%赔偿。</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4、对因响应单位洁净物没有及时到位，影响采购人正常工作的，必须承担相应的赔偿责任。</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5、洗涤服务单位的排污能够达到项目所在地的环保相关标准，响应文件中提供相关证明材料。</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6、响应单位应根据医用被服物品的特点，明确工艺标准，科学安排洗涤工序，保证洗涤质量。随时接受卫生防疫部门的检测，定期报告医院，医院有权对洗涤公司所洗被服物品和洗涤场所进行抽查和检验，并根据实际结果给与奖惩，以确保洗涤质量。</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7、缝补要求：未报废物品中出现小洞，脱线，掉纽扣等由响应单位负责缝补后再送往病区，对于未报废而不缝补的物品送入病区的情况，医院将作相应处罚。</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8、遗失与破损要求：遗失物品按原值全额赔偿，洗涤报损必须由双方共同确认。</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9、洗涤价格与费用结算：</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（1）响应单位为</w:t>
      </w:r>
      <w:r>
        <w:rPr>
          <w:rFonts w:hint="eastAsia" w:ascii="宋体" w:hAnsi="宋体"/>
          <w:szCs w:val="21"/>
          <w:lang w:eastAsia="zh-CN"/>
        </w:rPr>
        <w:t xml:space="preserve">采购单位</w:t>
      </w:r>
      <w:r>
        <w:rPr>
          <w:rFonts w:hint="eastAsia" w:ascii="宋体" w:hAnsi="宋体"/>
          <w:szCs w:val="21"/>
        </w:rPr>
        <w:t xml:space="preserve">提供下收下送服务，所需费用按实按月计算，物品洗涤价格按医院提供的清单报价，须列明单项物品的洗涤单价。税款等费用都计入单价中，如实际工作中出现未列物品，参照同类品种价格。根据手术室要求，手术室物品实行租赁结算，响应时须单独列出价，供</w:t>
      </w:r>
      <w:r>
        <w:rPr>
          <w:rFonts w:hint="eastAsia" w:ascii="宋体" w:hAnsi="宋体"/>
          <w:szCs w:val="21"/>
          <w:lang w:eastAsia="zh-CN"/>
        </w:rPr>
        <w:t xml:space="preserve">采购单位</w:t>
      </w:r>
      <w:r>
        <w:rPr>
          <w:rFonts w:hint="eastAsia" w:ascii="宋体" w:hAnsi="宋体"/>
          <w:szCs w:val="21"/>
        </w:rPr>
        <w:t xml:space="preserve">参考。</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（2）每月的5日前，双方将上月洗涤物交接清单的数量进行汇总，考核、核对制表，并经双方签字确认后，响应单位再开具发票送达</w:t>
      </w:r>
      <w:r>
        <w:rPr>
          <w:rFonts w:hint="eastAsia" w:ascii="宋体" w:hAnsi="宋体"/>
          <w:szCs w:val="21"/>
          <w:lang w:eastAsia="zh-CN"/>
        </w:rPr>
        <w:t xml:space="preserve">采购单位</w:t>
      </w:r>
      <w:r>
        <w:rPr>
          <w:rFonts w:hint="eastAsia" w:ascii="宋体" w:hAnsi="宋体"/>
          <w:szCs w:val="21"/>
        </w:rPr>
        <w:t xml:space="preserve">审批。</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10、配置人员的要求</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工作人员：响应单位应派驻至少2名驻场人员，每周七天应保持八小时工作时间有人值守。非工作时间应保持应急通讯畅通，且可以提供应急洗涤、收送服务；管理人员不少于1名。</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11、投入先进的洗涤设备</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响应文件中提供投入本项目使用的洗涤设备清单（先进洗涤设备包括但不限于4台全自动大型洗衣机、压力脱水机、4台以上烘干机、消毒设备等先进洗涤设备）。</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12、手术室租赁物品应有手术室护士长隔天通知洗涤服务单位所需用量，第二天洗涤服务单位应按照护士长要求发货，不得随意减少发货数量。</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13、工作人员的工作服和值班被套与病房的物品分开洗涤和运送，在收发物品时乙方应做到污物与洁物分开运送。</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（五）租赁被服物品用料的质量标准</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租赁物品的配置标准：成交单位按1:3周转（其中1:1.5在病区，1:1.5在洗衣房周转）</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1、床单、被套、枕套所有布为18*18支纱，密度60*60的漂白布。</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2、病员衣裤所用布料为21×21支纱，密度为60×60的彩条布。</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3、其他白色物品所用布料为21×21支纱，密度为60×60的胚布。</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4、手术室物品所用布料为军绿有色平纹布。</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（六）租赁被服物品的配置标准及洗涤次数</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1、根据</w:t>
      </w:r>
      <w:r>
        <w:rPr>
          <w:rFonts w:hint="eastAsia" w:ascii="宋体" w:hAnsi="宋体"/>
          <w:szCs w:val="21"/>
          <w:lang w:eastAsia="zh-CN"/>
        </w:rPr>
        <w:t xml:space="preserve">采购单位</w:t>
      </w:r>
      <w:r>
        <w:rPr>
          <w:rFonts w:hint="eastAsia" w:ascii="宋体" w:hAnsi="宋体"/>
          <w:szCs w:val="21"/>
        </w:rPr>
        <w:t xml:space="preserve">要求，成交单位按1：3（其中1：1.5在</w:t>
      </w:r>
      <w:r>
        <w:rPr>
          <w:rFonts w:hint="eastAsia" w:ascii="宋体" w:hAnsi="宋体"/>
          <w:szCs w:val="21"/>
          <w:lang w:eastAsia="zh-CN"/>
        </w:rPr>
        <w:t xml:space="preserve">采购单位</w:t>
      </w:r>
      <w:r>
        <w:rPr>
          <w:rFonts w:hint="eastAsia" w:ascii="宋体" w:hAnsi="宋体"/>
          <w:szCs w:val="21"/>
        </w:rPr>
        <w:t xml:space="preserve">，1：1.5在成交单位）为各床位配置床单、被套、枕套等敷料物品。</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2、所有洗涤物品均可洗涤60次为限、即经过60次的洗涤，该物品自然报损。</w:t>
      </w:r>
      <w:r>
        <w:rPr>
          <w:rFonts w:hint="eastAsia" w:ascii="宋体" w:hAnsi="宋体"/>
          <w:szCs w:val="21"/>
        </w:rPr>
      </w:r>
      <w:r/>
    </w:p>
    <w:p>
      <w:pPr>
        <w:pStyle w:val="615"/>
        <w:ind w:firstLine="420"/>
        <w:spacing w:line="360" w:lineRule="auto"/>
        <w:widowControl/>
        <w:rPr>
          <w:rFonts w:hint="eastAsia" w:ascii="宋体" w:hAnsi="宋体" w:cs="宋体"/>
          <w:szCs w:val="21"/>
        </w:rPr>
      </w:pPr>
      <w:r>
        <w:rPr>
          <w:rFonts w:hint="eastAsia" w:ascii="宋体" w:hAnsi="宋体"/>
          <w:szCs w:val="21"/>
        </w:rPr>
        <w:t xml:space="preserve">（七）医用被服物品清单：</w:t>
      </w:r>
      <w:r>
        <w:rPr>
          <w:rFonts w:hint="eastAsia" w:ascii="宋体" w:hAnsi="宋体" w:cs="宋体"/>
          <w:szCs w:val="21"/>
        </w:rPr>
        <w:t xml:space="preserve">（注：此数量为大致数量，具体已实际为准）</w:t>
      </w:r>
      <w:r>
        <w:rPr>
          <w:rFonts w:hint="eastAsia" w:ascii="宋体" w:hAnsi="宋体" w:cs="宋体"/>
          <w:szCs w:val="21"/>
        </w:rPr>
      </w:r>
      <w:r/>
    </w:p>
    <w:tbl>
      <w:tblPr>
        <w:tblW w:w="0" w:type="auto"/>
        <w:tblInd w:w="366" w:type="dxa"/>
        <w:tblLayout w:type="fixed"/>
        <w:tblCellMar>
          <w:left w:w="30" w:type="dxa"/>
          <w:top w:w="0" w:type="dxa"/>
          <w:right w:w="30" w:type="dxa"/>
          <w:bottom w:w="0" w:type="dxa"/>
        </w:tblCellMar>
        <w:tblLook w:val="04A0" w:firstRow="1" w:lastRow="0" w:firstColumn="1" w:lastColumn="0" w:noHBand="0" w:noVBand="1"/>
      </w:tblPr>
      <w:tblGrid>
        <w:gridCol w:w="600"/>
        <w:gridCol w:w="1380"/>
        <w:gridCol w:w="1365"/>
        <w:gridCol w:w="2668"/>
        <w:gridCol w:w="992"/>
        <w:gridCol w:w="855"/>
      </w:tblGrid>
      <w:tr>
        <w:trPr>
          <w:trHeight w:val="346"/>
        </w:trPr>
        <w:tc>
          <w:tcPr>
            <w:tcBorders>
              <w:top w:val="single" w:color="000000" w:sz="6" w:space="0"/>
              <w:left w:val="single" w:color="000000" w:sz="6" w:space="0"/>
              <w:bottom w:val="single" w:color="000000" w:sz="6" w:space="0"/>
              <w:right w:val="single" w:color="000000" w:sz="6" w:space="0"/>
            </w:tcBorders>
            <w:tcW w:w="60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序号</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名称</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数量（贰年）</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面料、规格</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租赁情况</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备注</w:t>
            </w:r>
            <w:r>
              <w:rPr>
                <w:rFonts w:hint="eastAsia" w:ascii="宋体" w:hAnsi="宋体" w:cs="宋体"/>
                <w:bCs/>
                <w:color w:val="000000"/>
                <w:szCs w:val="21"/>
              </w:rPr>
            </w:r>
            <w:r/>
          </w:p>
        </w:tc>
      </w:tr>
      <w:tr>
        <w:trPr>
          <w:trHeight w:val="37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被套</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170*230锻条</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枕套</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60*80锻条</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手术衣</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全包围全棉墨绿纱卡</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洗手衣</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短袖全棉墨绿纱卡</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洗手裤</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长裤全棉墨绿纱卡</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6</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大洞巾</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70*80双层全棉墨绿纱卡</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7</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大包布</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120*120双层全棉墨绿纱卡</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治疗巾</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60*80双层全棉墨绿纱卡</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9</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长棉工作服</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长身长袖涤卡</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eastAsia="宋体" w:cs="宋体"/>
                <w:bCs/>
                <w:color w:val="000000"/>
                <w:szCs w:val="21"/>
              </w:rPr>
              <w:t xml:space="preserve">医院自备</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短工作服</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长身短袖沙娟</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医院自备</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11</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护士裤</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长裤沙娟</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医院自备</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12</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护士帽</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沙娟</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医院自备</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13</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病员服</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长袖纯棉</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14</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病员裤</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长裤纯棉</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15</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床套</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85*185锻条</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16</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小被套</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106*106锻条</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17</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儿衣</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jc w:val="both"/>
              <w:keepLines w:val="0"/>
              <w:keepNext w:val="0"/>
              <w:widowControl/>
              <w:rPr>
                <w:rFonts w:hint="eastAsia" w:ascii="宋体" w:hAnsi="宋体" w:cs="宋体"/>
                <w:bCs/>
                <w:color w:val="000000"/>
                <w:szCs w:val="21"/>
                <w:highlight w:val="yellow"/>
              </w:rPr>
              <w:suppressLineNumbers w:val="0"/>
            </w:pPr>
            <w:r>
              <w:rPr>
                <w:rStyle w:val="648"/>
                <w:lang w:val="en-US" w:eastAsia="zh-CN" w:bidi="ar"/>
              </w:rPr>
              <w:t xml:space="preserve">全棉</w:t>
            </w: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18</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棉被</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spacing w:line="360" w:lineRule="auto"/>
              <w:rPr>
                <w:rFonts w:hint="eastAsia" w:ascii="宋体" w:hAnsi="宋体" w:cs="宋体"/>
                <w:bCs/>
                <w:color w:val="000000"/>
                <w:szCs w:val="21"/>
                <w:highlight w:val="yellow"/>
              </w:rPr>
            </w:pP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t xml:space="preserve">医院自备</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19</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枕芯</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spacing w:line="360" w:lineRule="auto"/>
              <w:rPr>
                <w:rFonts w:hint="eastAsia" w:ascii="宋体" w:hAnsi="宋体" w:cs="宋体"/>
                <w:bCs/>
                <w:color w:val="000000"/>
                <w:szCs w:val="21"/>
                <w:highlight w:val="yellow"/>
              </w:rPr>
            </w:pP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t xml:space="preserve">医院自备</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20</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剖腹单包</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spacing w:line="360" w:lineRule="auto"/>
              <w:rPr>
                <w:rFonts w:hint="eastAsia" w:ascii="宋体" w:hAnsi="宋体" w:cs="宋体"/>
                <w:bCs/>
                <w:color w:val="000000"/>
                <w:szCs w:val="21"/>
                <w:highlight w:val="yellow"/>
              </w:rPr>
            </w:pP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21</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辅料包</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spacing w:line="360" w:lineRule="auto"/>
              <w:rPr>
                <w:rFonts w:hint="eastAsia" w:ascii="宋体" w:hAnsi="宋体" w:cs="宋体"/>
                <w:bCs/>
                <w:color w:val="000000"/>
                <w:szCs w:val="21"/>
                <w:highlight w:val="yellow"/>
              </w:rPr>
            </w:pP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22</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中包</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spacing w:line="360" w:lineRule="auto"/>
              <w:rPr>
                <w:rFonts w:hint="eastAsia" w:ascii="宋体" w:hAnsi="宋体" w:cs="宋体"/>
                <w:bCs/>
                <w:color w:val="000000"/>
                <w:szCs w:val="21"/>
                <w:highlight w:val="yellow"/>
              </w:rPr>
            </w:pP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23</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手术衣包</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spacing w:line="360" w:lineRule="auto"/>
              <w:rPr>
                <w:rFonts w:hint="eastAsia" w:ascii="宋体" w:hAnsi="宋体" w:cs="宋体"/>
                <w:bCs/>
                <w:color w:val="000000"/>
                <w:szCs w:val="21"/>
                <w:highlight w:val="yellow"/>
              </w:rPr>
            </w:pP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24</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洗手衣包</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spacing w:line="360" w:lineRule="auto"/>
              <w:rPr>
                <w:rFonts w:hint="eastAsia" w:ascii="宋体" w:hAnsi="宋体" w:cs="宋体"/>
                <w:bCs/>
                <w:color w:val="000000"/>
                <w:szCs w:val="21"/>
                <w:highlight w:val="yellow"/>
              </w:rPr>
            </w:pP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25</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治疗包</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spacing w:line="360" w:lineRule="auto"/>
              <w:rPr>
                <w:rFonts w:hint="eastAsia" w:ascii="宋体" w:hAnsi="宋体" w:cs="宋体"/>
                <w:bCs/>
                <w:color w:val="000000"/>
                <w:szCs w:val="21"/>
                <w:highlight w:val="yellow"/>
              </w:rPr>
            </w:pP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0"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26</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380"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大单</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365"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668" w:type="dxa"/>
            <w:vAlign w:val="top"/>
            <w:textDirection w:val="lrTb"/>
            <w:noWrap w:val="false"/>
          </w:tcPr>
          <w:p>
            <w:pPr>
              <w:pStyle w:val="615"/>
              <w:spacing w:line="360" w:lineRule="auto"/>
              <w:rPr>
                <w:rFonts w:hint="eastAsia" w:ascii="宋体" w:hAnsi="宋体" w:cs="宋体"/>
                <w:bCs/>
                <w:color w:val="000000"/>
                <w:szCs w:val="21"/>
                <w:highlight w:val="yellow"/>
              </w:rPr>
            </w:pPr>
            <w:r>
              <w:rPr>
                <w:rFonts w:hint="eastAsia"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992"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615"/>
              <w:jc w:val="right"/>
              <w:spacing w:line="360" w:lineRule="auto"/>
              <w:rPr>
                <w:rFonts w:hint="eastAsia" w:ascii="宋体" w:hAnsi="宋体" w:cs="宋体"/>
                <w:bCs/>
                <w:color w:val="000000"/>
                <w:szCs w:val="21"/>
              </w:rPr>
            </w:pPr>
            <w:r>
              <w:rPr>
                <w:rFonts w:hint="eastAsia" w:ascii="宋体" w:hAnsi="宋体" w:cs="宋体"/>
                <w:bCs/>
                <w:color w:val="000000"/>
                <w:szCs w:val="21"/>
              </w:rPr>
            </w:r>
            <w:r/>
          </w:p>
        </w:tc>
      </w:tr>
    </w:tbl>
    <w:p>
      <w:pPr>
        <w:pStyle w:val="615"/>
        <w:ind w:firstLine="420"/>
        <w:spacing w:line="360" w:lineRule="auto"/>
        <w:widowControl/>
        <w:rPr>
          <w:rFonts w:hint="eastAsia" w:ascii="宋体" w:hAnsi="宋体"/>
          <w:szCs w:val="21"/>
        </w:rPr>
      </w:pPr>
      <w:r>
        <w:rPr>
          <w:rFonts w:hint="eastAsia" w:ascii="宋体" w:hAnsi="宋体"/>
          <w:szCs w:val="21"/>
        </w:rPr>
        <w:t xml:space="preserve">（八）其他要求：</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1、响应单位应对项目的全部内容进行报价，只报其中部分内容者，其响应文件将被拒绝。在报价中须列明其中下收下送服务、手术室打包服务的价格，以及驻场服务人员的费用（</w:t>
      </w:r>
      <w:r>
        <w:rPr>
          <w:rFonts w:hint="eastAsia" w:ascii="宋体" w:hAnsi="宋体"/>
          <w:szCs w:val="21"/>
          <w:lang w:eastAsia="zh-CN"/>
        </w:rPr>
        <w:t xml:space="preserve">采购单位</w:t>
      </w:r>
      <w:r>
        <w:rPr>
          <w:rFonts w:hint="eastAsia" w:ascii="宋体" w:hAnsi="宋体"/>
          <w:szCs w:val="21"/>
        </w:rPr>
        <w:t xml:space="preserve">不再支付其他任何费用）。</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2、采购文件中须提供针对本项目配备的人员情况及管理措施，应包括以下几个方面：岗位职责及工作制度、工作标准及要求、日常考核表单及管理规章制度、操作规程（提供回收、交接、洗涤、消毒等操作规程）、《交接工作程序》、《安全应急计划和措施》等规章制度，日常工作具体安排等。</w:t>
      </w:r>
      <w:r>
        <w:rPr>
          <w:rFonts w:hint="eastAsia" w:ascii="宋体" w:hAnsi="宋体"/>
          <w:szCs w:val="21"/>
        </w:rPr>
      </w:r>
      <w:r/>
    </w:p>
    <w:p>
      <w:pPr>
        <w:pStyle w:val="615"/>
        <w:ind w:firstLine="420"/>
        <w:spacing w:line="360" w:lineRule="auto"/>
        <w:widowControl/>
        <w:rPr>
          <w:rFonts w:hint="eastAsia" w:ascii="宋体" w:hAnsi="宋体"/>
          <w:szCs w:val="21"/>
        </w:rPr>
      </w:pPr>
      <w:r>
        <w:rPr>
          <w:rFonts w:hint="eastAsia" w:ascii="宋体" w:hAnsi="宋体"/>
          <w:szCs w:val="21"/>
        </w:rPr>
        <w:t xml:space="preserve">3、成交单位有责任配合医院接受上级领导部门的监督、检查，并提供必须的材料。采购单位有权对成交单位进行月度考核，考核结果与当月费用结算挂钩。具体考核方法和标准按医院要求执行。除合同约定外，采购单位不再向成交单位额外支付其他费用。</w:t>
      </w:r>
      <w:r>
        <w:rPr>
          <w:rFonts w:hint="eastAsia" w:ascii="宋体" w:hAnsi="宋体"/>
          <w:szCs w:val="21"/>
        </w:rPr>
      </w:r>
      <w:r/>
    </w:p>
    <w:p>
      <w:pPr>
        <w:pStyle w:val="621"/>
        <w:ind w:firstLine="420"/>
        <w:spacing w:after="0" w:line="360" w:lineRule="auto"/>
        <w:rPr>
          <w:rFonts w:hint="eastAsia" w:ascii="宋体" w:hAnsi="宋体" w:eastAsia="宋体" w:cs="宋体"/>
          <w:b w:val="0"/>
          <w:bCs w:val="0"/>
          <w:color w:val="000000"/>
          <w:highlight w:val="none"/>
          <w:lang w:eastAsia="zh-CN"/>
        </w:rPr>
      </w:pPr>
      <w:r>
        <w:rPr>
          <w:rFonts w:hint="eastAsia" w:ascii="宋体" w:hAnsi="宋体"/>
          <w:szCs w:val="21"/>
        </w:rPr>
        <w:t xml:space="preserve">4、如有其他优惠条件，请在响应文件中说明。</w:t>
      </w:r>
      <w:r>
        <w:rPr>
          <w:rFonts w:hint="eastAsia" w:ascii="宋体" w:hAnsi="宋体" w:eastAsia="宋体" w:cs="宋体"/>
          <w:b w:val="0"/>
          <w:bCs w:val="0"/>
          <w:color w:val="000000"/>
          <w:highlight w:val="none"/>
          <w:lang w:eastAsia="zh-CN"/>
        </w:rPr>
      </w:r>
      <w:r/>
    </w:p>
    <w:p>
      <w:pPr>
        <w:pStyle w:val="61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六、对响应单位的其他要求：</w:t>
      </w:r>
      <w:r>
        <w:rPr>
          <w:rFonts w:hint="eastAsia" w:ascii="宋体" w:hAnsi="宋体" w:cs="宋体"/>
          <w:b/>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bookmarkEnd w:id="22"/>
      <w:r>
        <w:rPr>
          <w:rFonts w:hint="eastAsia" w:ascii="宋体" w:hAnsi="宋体" w:cs="宋体"/>
          <w:color w:val="000000"/>
          <w:szCs w:val="21"/>
          <w:highlight w:val="none"/>
        </w:rPr>
        <w:t xml:space="preserve">1、磋商响应单位须为本项目配备的所有服务人员按规定缴纳社会保险及人身意外险，若工作人员在服务期间内出现的工伤及其他意外事故，均由磋商响应单位自行负责，采购人不承担任何责任。</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响应单位必须遵守《中华人民共和国劳动法》的规定，为采购人提供的服务人员如遇到工资纠纷问题由响应单位自行解决。每天及双休日因工作而产生的加班费用，高温津贴，均由成交单位向服务人员支付，含在响应总报价中。</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3、本次采购活动不接受联合报价及分包、转包。</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szCs w:val="21"/>
        </w:rPr>
      </w:pPr>
      <w:r>
        <w:rPr>
          <w:rFonts w:hint="eastAsia" w:ascii="宋体" w:hAnsi="宋体" w:cs="宋体"/>
          <w:szCs w:val="21"/>
        </w:rPr>
        <w:t xml:space="preserve">4、应保持人员稳定，建立服务档案。</w:t>
      </w:r>
      <w:r>
        <w:rPr>
          <w:rFonts w:hint="eastAsia" w:ascii="宋体" w:hAnsi="宋体" w:cs="宋体"/>
          <w:szCs w:val="21"/>
        </w:rPr>
      </w:r>
      <w:r/>
    </w:p>
    <w:p>
      <w:pPr>
        <w:pStyle w:val="615"/>
        <w:ind w:firstLine="420"/>
        <w:spacing w:line="360" w:lineRule="auto"/>
        <w:widowControl/>
        <w:rPr>
          <w:rFonts w:hint="eastAsia" w:ascii="宋体" w:hAnsi="宋体" w:cs="宋体"/>
          <w:szCs w:val="21"/>
        </w:rPr>
      </w:pPr>
      <w:r>
        <w:rPr>
          <w:rFonts w:hint="eastAsia" w:ascii="宋体" w:hAnsi="宋体" w:cs="宋体"/>
          <w:szCs w:val="21"/>
        </w:rPr>
        <w:t xml:space="preserve">5、提出项目服务过程中的其他合理建议。</w:t>
      </w:r>
      <w:r>
        <w:rPr>
          <w:rFonts w:hint="eastAsia" w:ascii="宋体" w:hAnsi="宋体" w:cs="宋体"/>
          <w:szCs w:val="21"/>
        </w:rPr>
      </w:r>
      <w:r/>
    </w:p>
    <w:p>
      <w:pPr>
        <w:pStyle w:val="615"/>
        <w:ind w:firstLine="420"/>
        <w:spacing w:line="360" w:lineRule="auto"/>
        <w:widowControl/>
        <w:rPr>
          <w:rFonts w:hint="eastAsia" w:ascii="宋体" w:hAnsi="宋体" w:cs="宋体"/>
          <w:szCs w:val="21"/>
        </w:rPr>
      </w:pPr>
      <w:r>
        <w:rPr>
          <w:rFonts w:hint="eastAsia" w:ascii="宋体" w:hAnsi="宋体" w:cs="宋体"/>
          <w:szCs w:val="21"/>
        </w:rPr>
        <w:t xml:space="preserve">6、成交单位对服务缺陷不予更正，采购人有权另请其他单位更正，所发生的费用在服务费中扣除。</w:t>
      </w:r>
      <w:r>
        <w:rPr>
          <w:rFonts w:hint="eastAsia" w:ascii="宋体" w:hAnsi="宋体" w:cs="宋体"/>
          <w:szCs w:val="21"/>
        </w:rPr>
      </w:r>
      <w:r/>
    </w:p>
    <w:p>
      <w:pPr>
        <w:pStyle w:val="615"/>
        <w:ind w:firstLine="420"/>
        <w:spacing w:line="360" w:lineRule="auto"/>
        <w:widowControl/>
        <w:rPr>
          <w:rFonts w:hint="eastAsia" w:ascii="宋体" w:hAnsi="宋体" w:cs="宋体"/>
          <w:szCs w:val="21"/>
        </w:rPr>
      </w:pPr>
      <w:r>
        <w:rPr>
          <w:rFonts w:hint="eastAsia" w:ascii="宋体" w:hAnsi="宋体" w:cs="宋体"/>
          <w:szCs w:val="21"/>
        </w:rPr>
        <w:t xml:space="preserve">7、如遇采购单位有重大基建等特殊情况（工作量减少或增加幅度较大时），采购单位将提前三个月告知乙方，合同内容经双方协商调整。</w:t>
      </w:r>
      <w:r>
        <w:rPr>
          <w:rFonts w:hint="eastAsia" w:ascii="宋体" w:hAnsi="宋体" w:cs="宋体"/>
          <w:szCs w:val="21"/>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szCs w:val="21"/>
        </w:rPr>
        <w:t xml:space="preserve">8</w:t>
      </w:r>
      <w:r>
        <w:rPr>
          <w:rFonts w:hint="eastAsia" w:ascii="宋体" w:hAnsi="宋体" w:cs="宋体"/>
          <w:color w:val="000000"/>
          <w:szCs w:val="21"/>
          <w:highlight w:val="none"/>
        </w:rPr>
        <w:t xml:space="preserve">、响应单位自行至采购单位进行现场勘察，对有关现场和周围环境自行进行了解，熟知采购单位对服务的实际需求，以获取编制响应文件和签署合同所需的资料合理进行报价。勘察现场所发生的费用由响应单位自己承担。</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、响应单位所提供的服务应能够至少达到以上要求，否则视为非实质性响应。成交单位必须承诺采购文件中提出的全部要求，如果其中某些条款不响应时，应在响应文件中逐条列出，未列出的视同响应。</w:t>
      </w:r>
      <w:r>
        <w:rPr>
          <w:rFonts w:hint="eastAsia" w:ascii="宋体" w:hAnsi="宋体" w:cs="宋体"/>
          <w:color w:val="000000"/>
          <w:szCs w:val="21"/>
          <w:highlight w:val="none"/>
        </w:rPr>
      </w:r>
      <w:r/>
    </w:p>
    <w:p>
      <w:pPr>
        <w:pStyle w:val="615"/>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七、磋商响应文件的组成及要求：</w:t>
      </w:r>
      <w:r>
        <w:rPr>
          <w:rFonts w:hint="eastAsia" w:ascii="宋体" w:hAnsi="宋体" w:cs="宋体"/>
          <w:b/>
          <w:bCs/>
          <w:color w:val="000000"/>
          <w:szCs w:val="21"/>
          <w:highlight w:val="none"/>
        </w:rPr>
      </w:r>
      <w:r/>
    </w:p>
    <w:p>
      <w:pPr>
        <w:pStyle w:val="615"/>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（一）磋商响应文件的文件组成：</w:t>
      </w:r>
      <w:r>
        <w:rPr>
          <w:rFonts w:hint="eastAsia" w:ascii="宋体" w:hAnsi="宋体" w:cs="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1、《响应保证承诺书》；</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2、响应第一次报价表；</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3、磋商响应声明；</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4、响应单位有效的《法人营业执照》副本</w:t>
      </w:r>
      <w:r>
        <w:rPr>
          <w:rFonts w:hint="eastAsia" w:ascii="宋体" w:hAnsi="宋体"/>
          <w:color w:val="000000"/>
          <w:szCs w:val="21"/>
          <w:highlight w:val="none"/>
          <w:lang w:val="en-US" w:eastAsia="zh-CN"/>
        </w:rPr>
        <w:t xml:space="preserve">扫描</w:t>
      </w:r>
      <w:r>
        <w:rPr>
          <w:rFonts w:hint="eastAsia" w:ascii="宋体" w:hAnsi="宋体"/>
          <w:color w:val="000000"/>
          <w:szCs w:val="21"/>
          <w:highlight w:val="none"/>
        </w:rPr>
        <w:t xml:space="preserve">件；</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5、法定代表人授权委托书、法定代表人及授权委托人身份证等证件的</w:t>
      </w:r>
      <w:r>
        <w:rPr>
          <w:rFonts w:hint="eastAsia" w:ascii="宋体" w:hAnsi="宋体"/>
          <w:color w:val="000000"/>
          <w:szCs w:val="21"/>
          <w:highlight w:val="none"/>
          <w:lang w:val="en-US" w:eastAsia="zh-CN"/>
        </w:rPr>
        <w:t xml:space="preserve">扫描</w:t>
      </w:r>
      <w:r>
        <w:rPr>
          <w:rFonts w:hint="eastAsia" w:ascii="宋体" w:hAnsi="宋体"/>
          <w:color w:val="000000"/>
          <w:szCs w:val="21"/>
          <w:highlight w:val="none"/>
        </w:rPr>
        <w:t xml:space="preserve">件；</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6、响应单位情况表；</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7、服务方案，包括但不限于：</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（1）服务要求偏离表及实施组织方案；</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（2）服务承诺；</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（3）对本次响应的详细说明（响应单位视各自的情况自行编制）；</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（4）其他资料（响应单位认为必要的其他资料）。</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8、《商务条款偏离表》；</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9、类似项目业绩一览表（若有）；</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10、磋商供应商证明其满足磋商供应商资格条件以及磋商文件中要求的证书、证明、文件等必须提供的资料，包括但不限于：</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（1）关于资格证明文件的声明函；</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（2）财务状况报告（上一年度的财务状况报告（成立年限不足1年的提供资信证明））；</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（3）依法缴纳税收和社会保障资金的相关材料；</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（4）具备履行合同所必需的设备和专业技术能力的书面声明；</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（5）参加政府采购活动前3年内在经营活动中没有重大违法记录的书面声明；</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（6）证明其满足磋商供应商资格条件的其他材料。</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11、中小企业声明函/残疾人福利性单位声明函/监狱企业的证明文件（本项目专门面向中小企业采购，须提供本项任一材料，否则视为不实质性响应）； </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12、响应单位与其他单位存在控股、管理关系情况表；</w:t>
      </w:r>
      <w:r>
        <w:rPr>
          <w:rFonts w:hint="eastAsia" w:ascii="宋体" w:hAnsi="宋体"/>
          <w:color w:val="000000"/>
          <w:szCs w:val="21"/>
          <w:highlight w:val="none"/>
        </w:rPr>
      </w:r>
      <w:r/>
    </w:p>
    <w:p>
      <w:pPr>
        <w:pStyle w:val="61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13、采购文件及格式附件要求提供的其他资料。</w:t>
      </w:r>
      <w:r>
        <w:rPr>
          <w:rFonts w:hint="eastAsia" w:ascii="宋体" w:hAnsi="宋体"/>
          <w:color w:val="000000"/>
          <w:szCs w:val="21"/>
          <w:highlight w:val="none"/>
        </w:rPr>
      </w:r>
      <w:r/>
    </w:p>
    <w:p>
      <w:pPr>
        <w:pStyle w:val="615"/>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（二）文件要求：</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1、按采购文件响应文件的组成及要求制作。全套响应文件应无修改和行间插字。如有修改，须在修改处加盖响应单位公章及【（法定代表人或法定代表人委托人）的（私章或签字）】。</w:t>
      </w:r>
      <w:r>
        <w:rPr>
          <w:rFonts w:hint="eastAsia" w:ascii="宋体" w:hAnsi="宋体" w:cs="宋体"/>
          <w:color w:val="000000"/>
          <w:szCs w:val="21"/>
          <w:highlight w:val="none"/>
        </w:rPr>
      </w:r>
      <w:r/>
    </w:p>
    <w:p>
      <w:pPr>
        <w:pStyle w:val="61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八、磋商采购程序及方式：</w:t>
      </w:r>
      <w:r>
        <w:rPr>
          <w:rFonts w:hint="eastAsia" w:ascii="宋体" w:hAnsi="宋体" w:cs="宋体"/>
          <w:b/>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1、采购代理机构按规定的时间、地点主持磋商采购活动开启响应文件。供应商应当按照《操作手册》规定，参加响应文件开启和在“苏采云”系统规定的时间内对电子响应文件进行解密。</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2、“苏采云”系统将自动开启各供应商的响应文件。</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3、供应商在响应文件开启过程中涉及到的响应文件解密、结果确认等工作，应按照《操作手册》规定执行。</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4、供应商如果对响应文件开启过程和开启记录有疑义，应当根据《操作手册》规定提出，未提出的，视同认可开启结果。</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6、磋商小组要求磋商供应商澄清、说明或者更正响应文件，供应商在响应文件开启及项目评审全过程中应保持通讯畅通，及时登录“苏采云”系统查阅、答复相关信息。</w:t>
      </w:r>
      <w:r>
        <w:rPr>
          <w:rFonts w:hint="eastAsia" w:ascii="宋体" w:hAnsi="宋体" w:cs="宋体"/>
          <w:color w:val="000000"/>
          <w:szCs w:val="21"/>
          <w:highlight w:val="none"/>
        </w:rPr>
      </w:r>
      <w:r/>
    </w:p>
    <w:p>
      <w:pPr>
        <w:pStyle w:val="615"/>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    </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highlight w:val="none"/>
        </w:rPr>
      </w:r>
      <w:r/>
    </w:p>
    <w:p>
      <w:pPr>
        <w:pStyle w:val="615"/>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本项目采用线上二次报价：</w:t>
      </w:r>
      <w:r>
        <w:rPr>
          <w:rFonts w:hint="eastAsia" w:ascii="宋体" w:hAnsi="宋体" w:cs="宋体"/>
          <w:b/>
          <w:bCs/>
          <w:color w:val="000000"/>
          <w:szCs w:val="21"/>
          <w:highlight w:val="none"/>
        </w:rPr>
      </w:r>
      <w:r/>
    </w:p>
    <w:p>
      <w:pPr>
        <w:pStyle w:val="615"/>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bCs/>
          <w:color w:val="000000"/>
          <w:szCs w:val="21"/>
          <w:highlight w:val="none"/>
        </w:rPr>
      </w:r>
      <w:r/>
    </w:p>
    <w:p>
      <w:pPr>
        <w:pStyle w:val="615"/>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12、磋商小组根据磋商成交原则确定成交供应商，并将结果通知所有参加磋商的供应商。</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磋商小组在评审报告中将响应文件满足磋商文件全部实质性要求且按评审因素的量化指标评审得分前三位的供应商推荐为成交候选供应商，根据委托代理协议内容，由采购单位授权磋商小组直接确定成交供应商。</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14、由采购单位根据磋商成交原则确定成交供应商。</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15、如磋商过程中出现本磋商采购文件及评标办法未尽事宜，由磋商小组根据有关法律、法规讨论决定。</w:t>
      </w:r>
      <w:r>
        <w:rPr>
          <w:rFonts w:hint="eastAsia" w:ascii="宋体" w:hAnsi="宋体" w:cs="宋体"/>
          <w:color w:val="000000"/>
          <w:szCs w:val="21"/>
          <w:highlight w:val="none"/>
        </w:rPr>
      </w:r>
      <w:r/>
    </w:p>
    <w:p>
      <w:pPr>
        <w:pStyle w:val="615"/>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九、磋商小组</w:t>
      </w:r>
      <w:r>
        <w:rPr>
          <w:rFonts w:hint="eastAsia" w:ascii="宋体" w:hAnsi="宋体" w:cs="宋体"/>
          <w:b/>
          <w:bCs/>
          <w:color w:val="000000"/>
          <w:szCs w:val="21"/>
          <w:highlight w:val="none"/>
        </w:rPr>
      </w:r>
      <w:r/>
    </w:p>
    <w:p>
      <w:pPr>
        <w:pStyle w:val="61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1、磋商小组由磋商采购单位依法组建，由采购单位代表、评审专家组成。</w:t>
      </w:r>
      <w:r>
        <w:rPr>
          <w:rFonts w:hint="eastAsia" w:ascii="宋体" w:hAnsi="宋体" w:cs="宋体"/>
          <w:color w:val="000000"/>
          <w:szCs w:val="21"/>
          <w:highlight w:val="none"/>
        </w:rPr>
      </w:r>
      <w:r/>
    </w:p>
    <w:p>
      <w:pPr>
        <w:pStyle w:val="61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2、磋商小组负责具体的磋商事务，并独立履行以下职责：</w:t>
      </w:r>
      <w:r>
        <w:rPr>
          <w:rFonts w:hint="eastAsia" w:ascii="宋体" w:hAnsi="宋体" w:cs="宋体"/>
          <w:color w:val="000000"/>
          <w:szCs w:val="21"/>
          <w:highlight w:val="none"/>
        </w:rPr>
      </w:r>
      <w:r/>
    </w:p>
    <w:p>
      <w:pPr>
        <w:pStyle w:val="61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2.1确认磋商采购文件；</w:t>
      </w:r>
      <w:r>
        <w:rPr>
          <w:rFonts w:hint="eastAsia" w:ascii="宋体" w:hAnsi="宋体" w:cs="宋体"/>
          <w:color w:val="000000"/>
          <w:szCs w:val="21"/>
          <w:highlight w:val="none"/>
        </w:rPr>
      </w:r>
      <w:r/>
    </w:p>
    <w:p>
      <w:pPr>
        <w:pStyle w:val="61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2.2审查供应商的响应文件并作出评价；</w:t>
      </w:r>
      <w:r>
        <w:rPr>
          <w:rFonts w:hint="eastAsia" w:ascii="宋体" w:hAnsi="宋体" w:cs="宋体"/>
          <w:color w:val="000000"/>
          <w:szCs w:val="21"/>
          <w:highlight w:val="none"/>
        </w:rPr>
      </w:r>
      <w:r/>
    </w:p>
    <w:p>
      <w:pPr>
        <w:pStyle w:val="61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2.3要求供应商解释或者澄清其响应文件；</w:t>
      </w:r>
      <w:r>
        <w:rPr>
          <w:rFonts w:hint="eastAsia" w:ascii="宋体" w:hAnsi="宋体" w:cs="宋体"/>
          <w:color w:val="000000"/>
          <w:szCs w:val="21"/>
          <w:highlight w:val="none"/>
        </w:rPr>
      </w:r>
      <w:r/>
    </w:p>
    <w:p>
      <w:pPr>
        <w:pStyle w:val="61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2.4从符合响应资格条件的供应商名单中确定的供应商参加磋商；</w:t>
      </w:r>
      <w:r>
        <w:rPr>
          <w:rFonts w:hint="eastAsia" w:ascii="宋体" w:hAnsi="宋体" w:cs="宋体"/>
          <w:color w:val="000000"/>
          <w:szCs w:val="21"/>
          <w:highlight w:val="none"/>
        </w:rPr>
      </w:r>
      <w:r/>
    </w:p>
    <w:p>
      <w:pPr>
        <w:pStyle w:val="61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2.5按照采购单位委托确定成交供应商；</w:t>
      </w:r>
      <w:r>
        <w:rPr>
          <w:rFonts w:hint="eastAsia" w:ascii="宋体" w:hAnsi="宋体" w:cs="宋体"/>
          <w:color w:val="000000"/>
          <w:szCs w:val="21"/>
          <w:highlight w:val="none"/>
        </w:rPr>
      </w:r>
      <w:r/>
    </w:p>
    <w:p>
      <w:pPr>
        <w:pStyle w:val="61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2.6告知采购单位、采购代理机构在评审过程中发现的供应商的违法违规行为。</w:t>
      </w:r>
      <w:r>
        <w:rPr>
          <w:rFonts w:hint="eastAsia" w:ascii="宋体" w:hAnsi="宋体" w:cs="宋体"/>
          <w:color w:val="000000"/>
          <w:szCs w:val="21"/>
          <w:highlight w:val="none"/>
        </w:rPr>
      </w:r>
      <w:r/>
    </w:p>
    <w:p>
      <w:pPr>
        <w:pStyle w:val="61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3、磋商小组成员应当履行下列义务：</w:t>
      </w:r>
      <w:r>
        <w:rPr>
          <w:rFonts w:hint="eastAsia" w:ascii="宋体" w:hAnsi="宋体" w:cs="宋体"/>
          <w:color w:val="000000"/>
          <w:szCs w:val="21"/>
          <w:highlight w:val="none"/>
        </w:rPr>
      </w:r>
      <w:r/>
    </w:p>
    <w:p>
      <w:pPr>
        <w:pStyle w:val="61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3.1遵纪守法，客观、公正、廉洁地履行职责；</w:t>
      </w:r>
      <w:r>
        <w:rPr>
          <w:rFonts w:hint="eastAsia" w:ascii="宋体" w:hAnsi="宋体" w:cs="宋体"/>
          <w:color w:val="000000"/>
          <w:szCs w:val="21"/>
          <w:highlight w:val="none"/>
        </w:rPr>
      </w:r>
      <w:r/>
    </w:p>
    <w:p>
      <w:pPr>
        <w:pStyle w:val="61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3.2按照采购文件的规定独立进行评审，对个人的评审意见承担法律责任；</w:t>
      </w:r>
      <w:r>
        <w:rPr>
          <w:rFonts w:hint="eastAsia" w:ascii="宋体" w:hAnsi="宋体" w:cs="宋体"/>
          <w:color w:val="000000"/>
          <w:szCs w:val="21"/>
          <w:highlight w:val="none"/>
        </w:rPr>
      </w:r>
      <w:r/>
    </w:p>
    <w:p>
      <w:pPr>
        <w:pStyle w:val="61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3.3对磋商过程和结果，以及磋商供应商的商业秘密保密；</w:t>
      </w:r>
      <w:r>
        <w:rPr>
          <w:rFonts w:hint="eastAsia" w:ascii="宋体" w:hAnsi="宋体" w:cs="宋体"/>
          <w:color w:val="000000"/>
          <w:szCs w:val="21"/>
          <w:highlight w:val="none"/>
        </w:rPr>
      </w:r>
      <w:r/>
    </w:p>
    <w:p>
      <w:pPr>
        <w:pStyle w:val="61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3.4参与评审报告的起草；</w:t>
      </w:r>
      <w:r>
        <w:rPr>
          <w:rFonts w:hint="eastAsia" w:ascii="宋体" w:hAnsi="宋体" w:cs="宋体"/>
          <w:color w:val="000000"/>
          <w:szCs w:val="21"/>
          <w:highlight w:val="none"/>
        </w:rPr>
      </w:r>
      <w:r/>
    </w:p>
    <w:p>
      <w:pPr>
        <w:pStyle w:val="61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3.5配合采购单位、采购代理机构答复磋商供应商提出的质疑；</w:t>
      </w:r>
      <w:r>
        <w:rPr>
          <w:rFonts w:hint="eastAsia" w:ascii="宋体" w:hAnsi="宋体" w:cs="宋体"/>
          <w:color w:val="000000"/>
          <w:szCs w:val="21"/>
          <w:highlight w:val="none"/>
        </w:rPr>
      </w:r>
      <w:r/>
    </w:p>
    <w:p>
      <w:pPr>
        <w:pStyle w:val="61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3.6配合财政部门的投诉处理和监督检查工作。</w:t>
      </w:r>
      <w:r>
        <w:rPr>
          <w:rFonts w:hint="eastAsia" w:ascii="宋体" w:hAnsi="宋体" w:cs="宋体"/>
          <w:color w:val="000000"/>
          <w:szCs w:val="21"/>
          <w:highlight w:val="none"/>
        </w:rPr>
      </w:r>
      <w:r/>
    </w:p>
    <w:p>
      <w:pPr>
        <w:pStyle w:val="615"/>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十、评审内容的保密</w:t>
      </w:r>
      <w:r>
        <w:rPr>
          <w:rFonts w:hint="eastAsia" w:ascii="宋体" w:hAnsi="宋体" w:cs="宋体"/>
          <w:b/>
          <w:bCs/>
          <w:color w:val="000000"/>
          <w:szCs w:val="21"/>
          <w:highlight w:val="none"/>
        </w:rPr>
      </w:r>
      <w:r/>
    </w:p>
    <w:p>
      <w:pPr>
        <w:pStyle w:val="61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1、磋商开始后至宣布授予成交供应商合同为止，凡属于审查、澄清、评价磋商响应文件的所有资料，有关授予合同的信息都不应向磋商供应商或与评审无关的其他人泄露。</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2、在磋商响应文件的审查、澄清、评价以及授予合同的过程中，磋商供应商对磋商采购单位和磋商小组施加影响的任何行为，都将被取消其成交资格。</w:t>
      </w:r>
      <w:r>
        <w:rPr>
          <w:rFonts w:hint="eastAsia" w:ascii="宋体" w:hAnsi="宋体" w:cs="宋体"/>
          <w:b/>
          <w:color w:val="000000"/>
          <w:szCs w:val="21"/>
          <w:highlight w:val="none"/>
        </w:rPr>
      </w:r>
      <w:r/>
    </w:p>
    <w:p>
      <w:pPr>
        <w:pStyle w:val="615"/>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十一、说明和释义</w:t>
      </w:r>
      <w:r>
        <w:rPr>
          <w:rFonts w:hint="eastAsia" w:ascii="宋体" w:hAnsi="宋体" w:cs="宋体"/>
          <w:b/>
          <w:bCs/>
          <w:color w:val="000000"/>
          <w:szCs w:val="21"/>
          <w:highlight w:val="none"/>
        </w:rPr>
      </w:r>
      <w:r/>
    </w:p>
    <w:p>
      <w:pPr>
        <w:pStyle w:val="615"/>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1、说明</w:t>
      </w:r>
      <w:r>
        <w:rPr>
          <w:rFonts w:hint="eastAsia" w:ascii="宋体" w:hAnsi="宋体" w:cs="宋体"/>
          <w:b/>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1.1本采购文件仅适用于嘉德信工程管理(苏州)有限公司组织的采购活动。</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1.2本次采购活动及因本次采购产生的合同受中国法律制约和保护。</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1.3本采购文件的解释权属于嘉德信工程管理(苏州)有限公司。</w:t>
      </w:r>
      <w:r>
        <w:rPr>
          <w:rFonts w:hint="eastAsia" w:ascii="宋体" w:hAnsi="宋体" w:cs="宋体"/>
          <w:bCs/>
          <w:color w:val="000000"/>
          <w:szCs w:val="21"/>
          <w:highlight w:val="none"/>
        </w:rPr>
      </w:r>
      <w:r/>
    </w:p>
    <w:p>
      <w:pPr>
        <w:pStyle w:val="615"/>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2、词语释义</w:t>
      </w:r>
      <w:r>
        <w:rPr>
          <w:rFonts w:hint="eastAsia" w:ascii="宋体" w:hAnsi="宋体" w:cs="宋体"/>
          <w:b/>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2.1采购代理机构：具体组织实施采购活动的法人。</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2.2响应人：经认定有资格响应采购，参加竞争的法人、其他组织或者自然人。</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2.3响应：响应单位根据采购代理机构发布的采购文件，编制响应文件并按规定磋商采购的行为。</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2.4合同：采供双方根据采购文件和成交的响应文件及成交通知书规定的内容签署的以书面形式所达成的协议，包括所有的附件、附录和构成协议的所有文件。</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2.5甲方（采购单位）：合同中明确规定的实际购买货物和服务的法人或其他组织和自然人（采购单位）。</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2.6乙方（供应商）：合同中规定的向采购单位提供货物和服务的法人或其他组织和自然人（成交人）。</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2.7货物：系指乙方按采购文件规定，应向甲方提供的一切货物、备品、备件、工具、手册及其它有关技术资料和材料。</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2.9知识产权：指专利权、商标权、著作权等无形财产专有权的统称。</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2.10天：日历日。</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2.11交付地点：合同中明确约定的乙方提交的货物和服务最终到达地点。</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2.12合同价款：根据合同规定，乙方在正确地履行合同义务后甲方应支付乙方的价款。</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2.13产地：货物开采、生长、生产、最终制造、加工或提供服务的来源地。</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2.14不可抗力：不能预见、不能避免并且不能克服的客观情况。</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2.15实质响应：满足有关本次采购标的、数量、质量、价款或者报酬、履行期限、履行地点和方式、违约责任和解决争议方法等要求。</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2.16进口产品：通过中国海关报关验放进入中国境内且产自关境外的产品。</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2.17书面形式：指书面文字、合同书、信件和传真等可以有形地表现所载内容的形式。</w:t>
      </w:r>
      <w:r>
        <w:rPr>
          <w:rFonts w:hint="eastAsia" w:ascii="宋体" w:hAnsi="宋体" w:cs="宋体"/>
          <w:color w:val="000000"/>
          <w:szCs w:val="21"/>
          <w:highlight w:val="none"/>
        </w:rPr>
      </w:r>
      <w:r/>
    </w:p>
    <w:p>
      <w:pPr>
        <w:pStyle w:val="61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3、响应文件计量单位和使用文字</w:t>
      </w:r>
      <w:r>
        <w:rPr>
          <w:rFonts w:hint="eastAsia" w:ascii="宋体" w:hAnsi="宋体" w:cs="宋体"/>
          <w:b/>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3.1响应文件中所使用的计量单位，除采购文件中有特殊要求外，均应使用中华人民共和国法定计量单位。</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3.2响应文件应使用中文编制，响应文件中必须使用其他文字的，必须附有中文译本。对于未附有中文译本和中文译本不准确的响应文件可能引起的对响应单位不利的后果，采购单位概不负责。</w:t>
      </w:r>
      <w:r>
        <w:rPr>
          <w:rFonts w:hint="eastAsia" w:ascii="宋体" w:hAnsi="宋体" w:cs="宋体"/>
          <w:color w:val="000000"/>
          <w:szCs w:val="21"/>
          <w:highlight w:val="none"/>
        </w:rPr>
      </w:r>
      <w:r/>
    </w:p>
    <w:p>
      <w:pPr>
        <w:pStyle w:val="61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4、响应文件的修改和撤回</w:t>
      </w:r>
      <w:r>
        <w:rPr>
          <w:rFonts w:hint="eastAsia" w:ascii="宋体" w:hAnsi="宋体" w:cs="宋体"/>
          <w:b/>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4.1响应单位在提交响应文件后可对其响应文件进行修改或撤回，但采购代理机构须在响应截止时间之前收到该修改的书面通知或在截止时间前收到该撤回的书面通知。</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4.2响应单位在响应截止时间前，可以对所递交的响应文件进行补充、修改或者撤回。补充、修改的内容应当按照采购文件要求签署、盖章后，作为响应文件的组成部分。</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撤回投标应以书面的形式在响应截止时间前通知采购代理机构。该书面撤回通知应由响应单位法定代表人或授权委托人签署并加盖响应单位单位公章。撤回投标的时间以书面撤回通知送达采购代理机构或邮电到达日戳为准。</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4.4评审后响应单位不得撤销投标。</w:t>
      </w:r>
      <w:r>
        <w:rPr>
          <w:rFonts w:hint="eastAsia" w:ascii="宋体" w:hAnsi="宋体" w:cs="宋体"/>
          <w:color w:val="000000"/>
          <w:szCs w:val="21"/>
          <w:highlight w:val="none"/>
        </w:rPr>
      </w:r>
      <w:r/>
    </w:p>
    <w:p>
      <w:pPr>
        <w:pStyle w:val="615"/>
        <w:ind w:firstLine="422"/>
        <w:spacing w:line="360" w:lineRule="auto"/>
        <w:widowControl/>
        <w:rPr>
          <w:rFonts w:hint="eastAsia" w:ascii="宋体" w:hAnsi="宋体" w:cs="宋体"/>
          <w:bCs/>
          <w:color w:val="000000"/>
          <w:szCs w:val="21"/>
          <w:highlight w:val="none"/>
        </w:rPr>
      </w:pPr>
      <w:r>
        <w:rPr>
          <w:rFonts w:hint="eastAsia" w:ascii="宋体" w:hAnsi="宋体" w:cs="宋体"/>
          <w:b/>
          <w:color w:val="000000"/>
          <w:szCs w:val="21"/>
          <w:highlight w:val="none"/>
        </w:rPr>
        <w:t xml:space="preserve">5、</w:t>
      </w:r>
      <w:r>
        <w:rPr>
          <w:rFonts w:hint="eastAsia" w:ascii="宋体" w:hAnsi="宋体" w:cs="宋体"/>
          <w:bCs/>
          <w:color w:val="000000"/>
          <w:szCs w:val="21"/>
          <w:highlight w:val="none"/>
        </w:rPr>
        <w:t xml:space="preserve">磋商小组将对确定为实质上响应的响应文件进行审核，看其是否有计算上或累加上的算术错误，修正错误的原则如下：</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5.1报价表内容与响应文件中明细内容不一致时的，以报价表为准；</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5.2报价的大写金额与小写金额不一致的，以大写金额为准；</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5.3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5.4对不同文字文本响应文件的解释发生异议的，以中文文本为准；</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5.5响应单位不同意以上修正，则其响应文件将被拒绝。</w:t>
      </w:r>
      <w:r>
        <w:rPr>
          <w:rFonts w:hint="eastAsia" w:ascii="宋体" w:hAnsi="宋体" w:cs="宋体"/>
          <w:bCs/>
          <w:color w:val="000000"/>
          <w:szCs w:val="21"/>
          <w:highlight w:val="none"/>
        </w:rPr>
      </w:r>
      <w:r/>
    </w:p>
    <w:p>
      <w:pPr>
        <w:pStyle w:val="61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6、磋商说明：</w:t>
      </w:r>
      <w:r>
        <w:rPr>
          <w:rFonts w:hint="eastAsia" w:ascii="宋体" w:hAnsi="宋体" w:cs="宋体"/>
          <w:b/>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（1）不符合供应商资格要求，资格审查未通过的，响应无效；</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（2）一次报价或最终报价超过采购预算、最高限价的，响应均无效；</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（3）不实质性响应磋商文件的，响应无效；</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（4）响应文件密封和签署不符合要求的，响应文件将被拒绝；</w:t>
      </w:r>
      <w:r>
        <w:rPr>
          <w:rFonts w:hint="eastAsia" w:ascii="宋体" w:hAnsi="宋体" w:cs="宋体"/>
          <w:bCs/>
          <w:color w:val="000000"/>
          <w:szCs w:val="21"/>
          <w:highlight w:val="none"/>
        </w:rPr>
      </w:r>
      <w:r/>
    </w:p>
    <w:p>
      <w:pPr>
        <w:pStyle w:val="61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（5）不同响应文件制作机器码一致，涉及响应单位的响应文件均为响应无效。</w:t>
      </w:r>
      <w:r>
        <w:rPr>
          <w:rFonts w:hint="eastAsia" w:ascii="宋体" w:hAnsi="宋体" w:cs="宋体"/>
          <w:bCs/>
          <w:color w:val="000000"/>
          <w:szCs w:val="21"/>
          <w:highlight w:val="none"/>
        </w:rPr>
      </w:r>
      <w:r/>
    </w:p>
    <w:p>
      <w:pPr>
        <w:pStyle w:val="61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7、成交单位的确认</w:t>
      </w:r>
      <w:r>
        <w:rPr>
          <w:rFonts w:hint="eastAsia" w:ascii="宋体" w:hAnsi="宋体" w:cs="宋体"/>
          <w:b/>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7.1磋商小组按采购文件规定的评审方法和标准进行详细评审后，根据采购单位授权直接确定成交单位。</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7.2经磋商小组评审并确定成交单位后，采购代理机构将在规定的时间内将成交结果在政府采购管理部门指定媒体上予以公示。成交公告期限为自成交公告发布之日起一个工作日。</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7.4供应商有违反政府采购法律法规规定的成交无效情形的，成交无效。</w:t>
      </w:r>
      <w:r>
        <w:rPr>
          <w:rFonts w:hint="eastAsia" w:ascii="宋体" w:hAnsi="宋体" w:cs="宋体"/>
          <w:color w:val="000000"/>
          <w:szCs w:val="21"/>
          <w:highlight w:val="none"/>
        </w:rPr>
      </w:r>
      <w:r/>
    </w:p>
    <w:p>
      <w:pPr>
        <w:pStyle w:val="61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8、合同授予标准</w:t>
      </w:r>
      <w:r>
        <w:rPr>
          <w:rFonts w:hint="eastAsia" w:ascii="宋体" w:hAnsi="宋体" w:cs="宋体"/>
          <w:b/>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8.1采购单位将把合同授予其响应文件在实质上响应采购文件规定评选出的成交单位。确定为成交单位的必须具有实施本合同的能力和资源。</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rPr>
      </w:r>
      <w:r/>
    </w:p>
    <w:p>
      <w:pPr>
        <w:pStyle w:val="61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9、成交通知书</w:t>
      </w:r>
      <w:r>
        <w:rPr>
          <w:rFonts w:hint="eastAsia" w:ascii="宋体" w:hAnsi="宋体" w:cs="宋体"/>
          <w:b/>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9.1确定出成交单位后，采购代理机构将以书面形式向成交人发出成交通知书。</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9.2成交通知书将成为合同的组成部分。</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9.3采购单位对未成交人不承担解释未成交原因的义务。</w:t>
      </w:r>
      <w:r>
        <w:rPr>
          <w:rFonts w:hint="eastAsia" w:ascii="宋体" w:hAnsi="宋体" w:cs="宋体"/>
          <w:color w:val="000000"/>
          <w:szCs w:val="21"/>
          <w:highlight w:val="none"/>
        </w:rPr>
      </w:r>
      <w:r/>
    </w:p>
    <w:p>
      <w:pPr>
        <w:pStyle w:val="61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10、未成交通知书</w:t>
      </w:r>
      <w:r>
        <w:rPr>
          <w:rFonts w:hint="eastAsia" w:ascii="宋体" w:hAnsi="宋体" w:cs="宋体"/>
          <w:b/>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rPr>
          <w:rFonts w:hint="eastAsia" w:ascii="宋体" w:hAnsi="宋体" w:cs="宋体"/>
          <w:color w:val="000000"/>
          <w:szCs w:val="21"/>
          <w:highlight w:val="none"/>
        </w:rPr>
      </w:r>
      <w:r/>
    </w:p>
    <w:p>
      <w:pPr>
        <w:pStyle w:val="61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11、合同的签订</w:t>
      </w:r>
      <w:r>
        <w:rPr>
          <w:rFonts w:hint="eastAsia" w:ascii="宋体" w:hAnsi="宋体" w:cs="宋体"/>
          <w:b/>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11.1成交单位应按自成交通知书发出之日起30日内（有最近规定按最近规定），由（法定代表人或授权委托人）与采购单位代表签订合同。否则按放弃成交权处理。</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11.2签订合同及合同条款应以采购文件和成交单位的响应文件及其澄清文件为依据。</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11.3成交单位拒绝与采购单位签订合同的，采购单位可以按照评审报告推荐的成交候选人名单排序，确定下一候选人为成交单位，也可以重新开展政府采购活动。</w:t>
      </w:r>
      <w:r>
        <w:rPr>
          <w:rFonts w:hint="eastAsia" w:ascii="宋体" w:hAnsi="宋体" w:cs="宋体"/>
          <w:b/>
          <w:bCs/>
          <w:color w:val="000000"/>
          <w:szCs w:val="21"/>
          <w:highlight w:val="none"/>
        </w:rPr>
      </w:r>
      <w:r/>
    </w:p>
    <w:p>
      <w:pPr>
        <w:pStyle w:val="615"/>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十二、关于磋商的有关说明：</w:t>
      </w:r>
      <w:r>
        <w:rPr>
          <w:rFonts w:hint="eastAsia" w:ascii="宋体" w:hAnsi="宋体" w:cs="宋体"/>
          <w:b/>
          <w:bCs/>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1、报价要求：</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（1）以人民币报价；并须按附表格式进行报价；</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（2）本次磋商的最终报价为本项目的总报价。</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（3）本次磋商在磋商过程中的最终报价与首次报价之比，所下降（上浮）的百分比与单价下降（上浮）百分比相同。</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（4）本项目只允许有一个报价。任何有选择的报价将不予接受。</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供应商应对所响应项目的全部内容进行报价，只响应其中部分内容者，其响应文件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2、磋商保证金：本项目无需保证金，但须提交《响应保证承诺书》</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3、成交服务费：在领取成交通知书时按预算金额100万部分1.5%；100-500万部分1.1%收取，即</w:t>
      </w:r>
      <w:r>
        <w:rPr>
          <w:rFonts w:hint="eastAsia" w:ascii="宋体" w:hAnsi="宋体" w:cs="宋体"/>
          <w:color w:val="000000"/>
          <w:szCs w:val="21"/>
          <w:highlight w:val="none"/>
          <w:lang w:val="en-US" w:eastAsia="zh-CN"/>
        </w:rPr>
        <w:t xml:space="preserve">26000</w:t>
      </w:r>
      <w:r>
        <w:rPr>
          <w:rFonts w:hint="eastAsia" w:ascii="宋体" w:hAnsi="宋体" w:cs="宋体"/>
          <w:color w:val="000000"/>
          <w:szCs w:val="21"/>
          <w:highlight w:val="none"/>
        </w:rPr>
        <w:t xml:space="preserve">元</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向采购代理机构支付服务费。（含在响应报价中）</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服务费交纳账户：嘉德信工程管理(苏州)有限公司</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账号：32250199759100001169</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开户行：中国建设银行股份有限公司苏州吴中经济开发区支行</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4、履约保证金：无</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5、质疑</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质疑的提出和答复、投诉的提起和处理须按《政府采购质疑和投诉办法》（中华人民共和国财政部令第94号）相关规定执行。</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（1）质疑的提出</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1）提出质疑的供应商应当是参与所质疑项目采购活动的供应商。</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认为采购文件、采购过程、成交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4）供应商提出质疑应当提交质疑函和必要的证明材料。质疑函应当包括下列内容：</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4.1供应商的姓名或者名称、地址、邮编、联系人及联系电话；</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4.2质疑项目的名称、编号；</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4.3具体、明确的质疑事项和与质疑事项相关的请求；</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4.4事实依据；</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4.5必要的法律依据；</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4.6提出质疑的日期。</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7）以联合体形式参加采购活动的，其投诉应当由组成联合体的所有供应商共同提出。</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（2）质疑的受理与答复</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1）采购人负责供应商质疑答复。采购人委托采购代理机构采购的，采购代理机构在委托授权范围内作出答复。</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2）质疑函由采购代理机构办理签收手续。</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3）质疑函接收单位信息：</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质疑函与供应商参加投标确认函须以当面递交等法定途径送达[当场送达或邮寄方式（如是邮寄质疑函要结清快递费，否则拒收）]。</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联系部门：嘉德信工程管理(苏州)有限公司</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通讯地址：苏州市吴中区苏蠡路81号苏蠡商务大厦1308室</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联系人：顾王旭；联系方式：0512-67216121</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4）采购人、采购代理机构应当在收到质疑函后7个工作日内作出答复，并以书面形式通知质疑供应商和其他有关供应商。</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5）如磋商供应商单位在相关法规规定的期限后向磋商采购单位提出质疑或质疑未经磋商供应商法定代表人签署并加盖单位公章，磋商采购单位有权对该质疑不予答复。</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6）采购人、采购代理机构处理的其他要求按《政府采购质疑和投诉办法》（中华人民共和国财政部令第94号）相关规定执行。</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6、响应单位必须承诺磋商采购文件中提出的全部要求；如果以其中某些条款不响应时，应在文件中逐条列出，未列出的视同响应。</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7、磋商响应文件以中文资料为准。</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8、磋商采购文件、响应文件和报价文件是合同的不可分割的部分。</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9、其他优惠条件，请予以书面说明。</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10、出现下列情形之一的，将终止磋商采购活动：</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w:t>
      </w:r>
      <w:r>
        <w:rPr>
          <w:rFonts w:hint="eastAsia" w:ascii="宋体" w:hAnsi="宋体" w:cs="宋体"/>
          <w:color w:val="000000"/>
          <w:szCs w:val="21"/>
          <w:highlight w:val="none"/>
          <w:lang w:eastAsia="zh-CN"/>
        </w:rPr>
        <w:t xml:space="preserve">采购方式</w:t>
      </w:r>
      <w:r>
        <w:rPr>
          <w:rFonts w:hint="eastAsia" w:ascii="宋体" w:hAnsi="宋体" w:cs="宋体"/>
          <w:color w:val="000000"/>
          <w:szCs w:val="21"/>
          <w:highlight w:val="none"/>
        </w:rPr>
        <w:t xml:space="preserve">适用情形的；</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11、知识产权：</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单位应保证需方免除且成交单位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rPr>
          <w:rFonts w:hint="eastAsia" w:ascii="宋体" w:hAnsi="宋体" w:cs="宋体"/>
          <w:color w:val="000000"/>
          <w:szCs w:val="21"/>
          <w:highlight w:val="none"/>
        </w:rPr>
      </w:r>
      <w:r/>
    </w:p>
    <w:p>
      <w:pPr>
        <w:pStyle w:val="615"/>
        <w:ind w:firstLine="420"/>
        <w:jc w:val="center"/>
        <w:spacing w:line="360" w:lineRule="auto"/>
        <w:widowControl/>
        <w:rPr>
          <w:rStyle w:val="633"/>
          <w:rFonts w:ascii="sans-serif" w:hAnsi="sans-serif" w:eastAsia="sans-serif" w:cs="sans-serif"/>
          <w:b w:val="0"/>
          <w:color w:val="000000"/>
          <w:highlight w:val="none"/>
        </w:rPr>
      </w:pPr>
      <w:r>
        <w:rPr>
          <w:rFonts w:hint="eastAsia" w:ascii="宋体" w:hAnsi="宋体" w:cs="宋体"/>
          <w:color w:val="000000"/>
          <w:szCs w:val="21"/>
          <w:highlight w:val="none"/>
        </w:rPr>
        <w:t xml:space="preserve">12、凡涉及磋商采购文件的补充说明和修改，均以苏州市政府采购网发布的通知为准。</w:t>
      </w:r>
      <w:r>
        <w:rPr>
          <w:color w:val="000000"/>
          <w:highlight w:val="none"/>
        </w:rPr>
        <w:br w:type="page" w:clear="all"/>
      </w:r>
      <w:r>
        <w:rPr>
          <w:rStyle w:val="633"/>
          <w:rFonts w:hint="eastAsia" w:ascii="宋体" w:hAnsi="宋体" w:cs="宋体"/>
          <w:color w:val="000000"/>
          <w:sz w:val="43"/>
          <w:szCs w:val="43"/>
          <w:highlight w:val="none"/>
        </w:rPr>
        <w:t xml:space="preserve">第三章 评审方法及评分标准</w:t>
      </w:r>
      <w:r>
        <w:rPr>
          <w:rStyle w:val="633"/>
          <w:rFonts w:ascii="sans-serif" w:hAnsi="sans-serif" w:eastAsia="sans-serif" w:cs="sans-serif"/>
          <w:b w:val="0"/>
          <w:color w:val="000000"/>
          <w:highlight w:val="none"/>
        </w:rPr>
      </w:r>
      <w:r/>
    </w:p>
    <w:p>
      <w:pPr>
        <w:pStyle w:val="615"/>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一、评审方法：</w:t>
      </w:r>
      <w:r>
        <w:rPr>
          <w:rFonts w:hint="eastAsia" w:ascii="宋体" w:hAnsi="宋体" w:cs="宋体"/>
          <w:b/>
          <w:bCs/>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如磋商小组认为磋商报价或者某些分项报价明显不合理或者低于成本（如配备人员缴纳社保单位所在地政府规定的最低工资标准及社保缴纳基数），则磋商小组有权要求其在规定的期限内提供书面文件予以解释说明，并提交相关证明材料；否则视为无效响应。</w:t>
      </w:r>
      <w:r>
        <w:rPr>
          <w:rFonts w:hint="eastAsia" w:ascii="宋体" w:hAnsi="宋体" w:cs="宋体"/>
          <w:color w:val="000000"/>
          <w:szCs w:val="21"/>
          <w:highlight w:val="none"/>
        </w:rPr>
      </w:r>
      <w:r/>
    </w:p>
    <w:p>
      <w:pPr>
        <w:pStyle w:val="61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4、如出现综合得分最高的响应单位有两个或两个以上的，以报价较低者优先作为成交单位；如果报价也相同的，则由磋商小组投票方式确定成交单位。</w:t>
      </w:r>
      <w:r>
        <w:rPr>
          <w:rFonts w:hint="eastAsia" w:ascii="宋体" w:hAnsi="宋体" w:cs="宋体"/>
          <w:color w:val="000000"/>
          <w:szCs w:val="21"/>
          <w:highlight w:val="none"/>
        </w:rPr>
      </w:r>
      <w:r/>
    </w:p>
    <w:p>
      <w:pPr>
        <w:pStyle w:val="615"/>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二、评分标准：</w:t>
      </w:r>
      <w:r>
        <w:rPr>
          <w:rFonts w:hint="eastAsia" w:ascii="宋体" w:hAnsi="宋体" w:cs="宋体"/>
          <w:b/>
          <w:bCs/>
          <w:color w:val="000000"/>
          <w:szCs w:val="21"/>
          <w:highlight w:val="none"/>
        </w:rPr>
      </w:r>
      <w:r/>
    </w:p>
    <w:p>
      <w:pPr>
        <w:pStyle w:val="615"/>
        <w:ind w:firstLine="422"/>
        <w:spacing w:line="360" w:lineRule="auto"/>
        <w:widowControl/>
        <w:rPr>
          <w:rFonts w:ascii="宋体" w:hAnsi="宋体" w:eastAsia="宋体" w:cs="宋体"/>
          <w:b/>
          <w:color w:val="000000"/>
          <w:szCs w:val="21"/>
          <w:highlight w:val="none"/>
          <w:lang w:val="en-US" w:eastAsia="zh-CN"/>
        </w:rPr>
      </w:pPr>
      <w:r>
        <w:rPr>
          <w:rFonts w:hint="eastAsia" w:ascii="宋体" w:hAnsi="宋体" w:cs="宋体"/>
          <w:b/>
          <w:color w:val="000000"/>
          <w:szCs w:val="21"/>
          <w:highlight w:val="none"/>
        </w:rPr>
        <w:t xml:space="preserve">（一）投标报价：（10分）</w:t>
      </w:r>
      <w:r>
        <w:rPr>
          <w:rFonts w:ascii="宋体" w:hAnsi="宋体" w:eastAsia="宋体" w:cs="宋体"/>
          <w:b/>
          <w:color w:val="000000"/>
          <w:szCs w:val="21"/>
          <w:highlight w:val="none"/>
          <w:lang w:val="en-US" w:eastAsia="zh-CN"/>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1、价格分统一采用低价优先法计算，即满足磋商文件要求且最后最低的报价为评审基准价（须未超过采购预算价），其价格分为满分10分。其他响应单位的价格分统一按照下列公式计算：</w:t>
      </w:r>
      <w:r>
        <w:rPr>
          <w:rFonts w:hint="eastAsia" w:ascii="宋体" w:hAnsi="宋体" w:cs="宋体"/>
          <w:bCs/>
          <w:color w:val="000000"/>
          <w:szCs w:val="21"/>
          <w:highlight w:val="none"/>
        </w:rPr>
      </w:r>
      <w:r/>
    </w:p>
    <w:p>
      <w:pPr>
        <w:pStyle w:val="615"/>
        <w:ind w:firstLine="420"/>
        <w:spacing w:line="360" w:lineRule="auto"/>
        <w:rPr>
          <w:rFonts w:hint="eastAsia"/>
          <w:color w:val="000000"/>
          <w:highlight w:val="none"/>
        </w:rPr>
      </w:pPr>
      <w:r>
        <w:rPr>
          <w:rFonts w:hint="eastAsia" w:ascii="宋体" w:hAnsi="宋体" w:cs="宋体"/>
          <w:bCs/>
          <w:color w:val="000000"/>
          <w:szCs w:val="21"/>
          <w:highlight w:val="none"/>
        </w:rPr>
        <w:t xml:space="preserve">磋商报价得分=（磋商基准价/最后磋商报价）×价格权值（本项目为10%）×100，小数点后保留两位。</w:t>
      </w:r>
      <w:r>
        <w:rPr>
          <w:rFonts w:hint="eastAsia"/>
          <w:color w:val="000000"/>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磋商供应商自行消化，如漏项构成未实质性响应磋商文件要求的，将不得成交。</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3、促进残疾人就业</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对于残疾人福利性单位视为小型、微型企业的。</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4、监狱企业</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监狱企业在响应文件中提供由省级以上监狱管理局、戒毒管理局（含新疆生产建设兵团）出具的属于监狱企业的证明文件。</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对于监狱企业视同小型、微型企业的。</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5、中小企业</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根据财政部、工业和信息化部关于印发《政府采购促进中小企业发展管理办法》的通知规定：</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（3）若供应商提供的《中小企业声明函》为虚假声明则视同提供虚假材料，按政府采购相关规定处理并报请政府监管部门给予行政处罚。</w:t>
      </w:r>
      <w:r>
        <w:rPr>
          <w:rFonts w:hint="eastAsia" w:ascii="宋体" w:hAnsi="宋体" w:cs="宋体"/>
          <w:bCs/>
          <w:color w:val="000000"/>
          <w:szCs w:val="21"/>
          <w:highlight w:val="none"/>
        </w:rPr>
      </w:r>
      <w:r/>
    </w:p>
    <w:p>
      <w:pPr>
        <w:pStyle w:val="61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本项目专门面向中小企业采购，不再执行价格评审优惠的扶持政策。</w:t>
      </w:r>
      <w:r>
        <w:rPr>
          <w:rFonts w:hint="eastAsia" w:ascii="宋体" w:hAnsi="宋体" w:cs="宋体"/>
          <w:b/>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6、节能产品和环境标志产品（注：本项目为服务类采购项目，不涉及节能产品、环境标志产品。）</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7、信用记录</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将对供应商进行信用查询，凡经评审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信用记录的使用规则：评标委员会在对供应商进行资格性审查时，应根据信用查询结果对响应单位的不良信用记录逐项甄别确认。按照《中华人民共和国政府采购法》第二十二条规定，下列信用记录属于应依法拒绝响应单位参加政府采购的失信信息：</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（一）政府采购严重违法记录，即响应单位被全国各级财政部门列入“政府采购严重违法失信行为记录名单”，且在处罚有效期内的。</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（二）财政部门与法院、工商、税务等部门联合惩戒的失信信息，包括：</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（1）被列入失信被执行人名单；</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（2）被列入重大税收违法案件当事人名单；</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上述的第（二）项的失信信息应通过“信用中国”网的“失信被执行人”、“重大税收违法案件当事人名单”、“企业经营异常名录”予以查询。</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存在失信信息的供应商，评审小组应填写《苏州市级政府采购供应商失信信息确认函》，由失信供应商确认。同时，采购代理机构工作人员应根据评审小组确认的失信信息，按规定登陆到来源网站页面进行复核并打印，作为证据留存。</w:t>
      </w:r>
      <w:r>
        <w:rPr>
          <w:rFonts w:hint="eastAsia" w:ascii="宋体" w:hAnsi="宋体" w:cs="宋体"/>
          <w:bCs/>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 第十九条第一款“较大数额罚款”具体适用问题的意见》（财库 〔2022〕3 号）文件。</w:t>
      </w:r>
      <w:r>
        <w:rPr>
          <w:rFonts w:hint="eastAsia" w:ascii="宋体" w:hAnsi="宋体" w:cs="宋体"/>
          <w:color w:val="000000"/>
          <w:szCs w:val="21"/>
          <w:highlight w:val="none"/>
        </w:rPr>
      </w:r>
      <w:r/>
    </w:p>
    <w:p>
      <w:pPr>
        <w:pStyle w:val="615"/>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（二）技术部分（90分）</w:t>
      </w:r>
      <w:r>
        <w:rPr>
          <w:rFonts w:hint="eastAsia" w:ascii="宋体" w:hAnsi="宋体" w:cs="宋体"/>
          <w:b/>
          <w:bCs/>
          <w:color w:val="000000"/>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1、服务方案（10分）：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工作方案完整详尽，完全符合采购要求，管理责任清晰分工明确科学得10分；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工作方案基本完整，但管理责任简单分工基本满足要求得6分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工作方案不够完整不够详细，管理责任不清晰得4分。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其余情况不得分。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2、操作规程（10分）：提供回收、交接、洗涤、消毒等操作规程。</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操作规范内容详尽科学，完全符合质控标准得10分；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操作规范内容基本满足要求，基本符合质控标准得6分；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操作规范未阐述或不完全符合质控标准得4分；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其余情况不得分。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3、工作人员排班计划（6分）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排班计划合理，组织管理体系科学，能够高效完成洗涤服务工作得6分；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工作人员安排满足采购要求，排班计划合理，组织管理较科学，能够完成洗涤服务工作得4分；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工作人员安排满足采购要求，组织管理简单得2分；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未提供的不得分。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4、管理人员配置情况（2分）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管理人员拥有管理中级及以上职称或者本科学历及以上的得2分，响应文件中需提供相关人员相应的证书扫描件及响应单位为其缴纳的近期社保缴费证明，资料不全或未提供的不得分（2分）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投入设备（12分）：响应单位具备大型洗涤设备的（≥100KG），每1台得1分，最高得4分；响应单位具备隧道式大型洗涤机组的，每1个机组得4分，最高得4分；响应单位具备卫生隔离式洗涤机的，每1台得2分，最高得4分；提供设备图片及发票证明。</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6、管理的安全防范措施（8分）：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安全隐患分析合理，提供具体防范措施、具有合理化建议得8分；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安全隐患分析和防范措施基本满足本项目要求得5分；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安全隐患分析有缺陷，未能提供防范措施2分；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其余情况不得分。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7、操作人员中拥有洗衣师证书的，每提供1人得2分，最高10分，响应文件中需提供相关人员相应的证书扫描件及响应单位为其缴纳的近期社保缴费证明，资料不全或未提供的不得分。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防止交叉感染措施方案：洗涤场所布局符合2016年《医用织物洗涤消毒技术规范》WS/T508要求，针对医院有特殊洗涤要求的，响应单位拥有单独婴幼儿洗涤隔离区、专门的传染类洗涤物理隔离间的得5分：需提供区域佐证图片或其他相关证明材料。未提供或材料不全不得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9、管理规章制度（6分）：管理维护运作制度及标准、管理人员考核制度及标准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管理维护运作制度和考核制度科学清晰完整得6分；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管理维护运作制度和考核制度基本满足本项目要求得4分；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管理维护运作制度和考核制度有缺陷得2分；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其余情况不得分。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10、日常考核表单（4分）：提供管理其它项目时已使用的例表</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表单内容详尽，考虑周全，考核方法科学得4分；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表单内容、考核方法基本满足本项目要求得2分；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表单内容和考核方法有缺陷得1分。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其余情况不得分。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11、排污达到项目所在地的环保相关标准，提供城镇污水排入排水管网许可证或固定污染源排污登记回执得2分。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12、响应单位提供符合采购要求的布草相关检测报告，提供检测报告扫描件得2分。</w:t>
      </w:r>
      <w:r>
        <w:rPr>
          <w:rFonts w:hint="eastAsia" w:ascii="宋体" w:hAnsi="宋体" w:cs="宋体"/>
          <w:color w:val="000000"/>
          <w:sz w:val="21"/>
          <w:szCs w:val="21"/>
          <w:highlight w:val="none"/>
        </w:rPr>
      </w:r>
      <w:r/>
    </w:p>
    <w:p>
      <w:pPr>
        <w:pStyle w:val="618"/>
        <w:keepLines w:val="0"/>
        <w:keepNext w:val="0"/>
        <w:pageBreakBefore w:val="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13、响应单位自2022年1月1日至今（时间以合同签订时间为准）承担过类似业绩，每提供1份合同扫描件得2分，最高10分。</w:t>
      </w:r>
      <w:r>
        <w:rPr>
          <w:rFonts w:hint="eastAsia" w:ascii="宋体" w:hAnsi="宋体" w:cs="宋体"/>
          <w:color w:val="000000"/>
          <w:sz w:val="21"/>
          <w:szCs w:val="21"/>
          <w:highlight w:val="none"/>
        </w:rPr>
      </w:r>
      <w:r/>
    </w:p>
    <w:p>
      <w:pPr>
        <w:pStyle w:val="618"/>
        <w:keepLines w:val="0"/>
        <w:keepNext w:val="0"/>
        <w:pageBreakBefore w:val="0"/>
        <w:rPr>
          <w:rFonts w:hint="eastAsia"/>
        </w:rPr>
      </w:pPr>
      <w:r>
        <w:rPr>
          <w:rFonts w:hint="eastAsia" w:ascii="宋体" w:hAnsi="宋体" w:cs="宋体"/>
          <w:color w:val="000000"/>
          <w:sz w:val="21"/>
          <w:szCs w:val="21"/>
          <w:highlight w:val="none"/>
        </w:rPr>
        <w:t xml:space="preserve">14、响应单位具有有效期内的质量管理体系认证、环境管理体系认证、职业健康安全管理体系认证证书，每提供1份证书复印件得1分。本项最高得3分。须提供证书扫描件及提供中国认监委网站查询结果截图，否则不得分。</w:t>
      </w:r>
      <w:r>
        <w:rPr>
          <w:rFonts w:hint="eastAsia"/>
        </w:rPr>
      </w:r>
      <w:r/>
    </w:p>
    <w:p>
      <w:pPr>
        <w:pStyle w:val="615"/>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注：</w:t>
      </w:r>
      <w:r>
        <w:rPr>
          <w:rFonts w:hint="eastAsia" w:ascii="宋体" w:hAnsi="宋体" w:cs="宋体"/>
          <w:color w:val="000000"/>
          <w:szCs w:val="21"/>
          <w:highlight w:val="none"/>
        </w:rPr>
        <w:t xml:space="preserve">1、付款方式、合同履行期限如有负偏离的不得成交。</w:t>
      </w:r>
      <w:r>
        <w:rPr>
          <w:rFonts w:hint="eastAsia" w:ascii="宋体" w:hAnsi="宋体" w:cs="宋体"/>
          <w:color w:val="000000"/>
          <w:szCs w:val="21"/>
          <w:highlight w:val="none"/>
        </w:rPr>
      </w:r>
      <w:r/>
    </w:p>
    <w:p>
      <w:pPr>
        <w:pStyle w:val="61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2、针对评分标准中评分的每一条，响应单位均应提供相关资料并作出相应说明供评委评判，不提供相关资料的视为不具备该项得分的条件。</w:t>
      </w:r>
      <w:r>
        <w:rPr>
          <w:rFonts w:hint="eastAsia" w:ascii="宋体" w:hAnsi="宋体" w:cs="宋体"/>
          <w:color w:val="000000"/>
          <w:szCs w:val="21"/>
          <w:highlight w:val="none"/>
        </w:rPr>
      </w:r>
      <w:r/>
    </w:p>
    <w:p>
      <w:pPr>
        <w:pStyle w:val="615"/>
        <w:rPr>
          <w:color w:val="000000"/>
          <w:highlight w:val="none"/>
        </w:rPr>
      </w:pPr>
      <w:r>
        <w:rPr>
          <w:color w:val="000000"/>
          <w:highlight w:val="none"/>
        </w:rPr>
      </w:r>
      <w:r/>
    </w:p>
    <w:p>
      <w:pPr>
        <w:pStyle w:val="615"/>
        <w:rPr>
          <w:color w:val="000000"/>
          <w:highlight w:val="none"/>
        </w:rPr>
      </w:pPr>
      <w:r>
        <w:rPr>
          <w:color w:val="000000"/>
          <w:highlight w:val="none"/>
        </w:rPr>
        <w:br w:type="page" w:clear="all"/>
      </w:r>
      <w:r>
        <w:rPr>
          <w:color w:val="000000"/>
          <w:highlight w:val="none"/>
        </w:rPr>
      </w:r>
      <w:r/>
    </w:p>
    <w:p>
      <w:pPr>
        <w:pStyle w:val="631"/>
        <w:jc w:val="center"/>
        <w:spacing w:before="75" w:beforeAutospacing="0" w:after="75" w:afterAutospacing="0"/>
        <w:widowControl/>
        <w:rPr>
          <w:rStyle w:val="633"/>
          <w:rFonts w:ascii="宋体" w:hAnsi="宋体" w:cs="宋体"/>
          <w:color w:val="000000"/>
          <w:sz w:val="43"/>
          <w:szCs w:val="43"/>
          <w:highlight w:val="none"/>
        </w:rPr>
      </w:pPr>
      <w:r>
        <w:rPr>
          <w:rStyle w:val="633"/>
          <w:rFonts w:hint="eastAsia" w:ascii="宋体" w:hAnsi="宋体" w:cs="宋体"/>
          <w:color w:val="000000"/>
          <w:sz w:val="43"/>
          <w:szCs w:val="43"/>
          <w:highlight w:val="none"/>
        </w:rPr>
        <w:t xml:space="preserve">第四章  合同主要条款及格式</w:t>
      </w:r>
      <w:r>
        <w:rPr>
          <w:rStyle w:val="633"/>
          <w:rFonts w:ascii="宋体" w:hAnsi="宋体" w:cs="宋体"/>
          <w:color w:val="000000"/>
          <w:sz w:val="43"/>
          <w:szCs w:val="43"/>
          <w:highlight w:val="none"/>
        </w:rPr>
      </w:r>
      <w:r/>
    </w:p>
    <w:p>
      <w:pPr>
        <w:pStyle w:val="61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甲方（需方）：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（以下简称甲方）</w:t>
      </w:r>
      <w:r>
        <w:rPr>
          <w:rFonts w:hint="eastAsia" w:ascii="宋体" w:hAnsi="宋体" w:cs="宋体"/>
          <w:color w:val="000000"/>
          <w:szCs w:val="21"/>
          <w:highlight w:val="none"/>
          <w:u w:val="singl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乙方（供方）：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（以下简称乙方）</w:t>
      </w:r>
      <w:r>
        <w:rPr>
          <w:rFonts w:hint="eastAsia" w:ascii="宋体" w:hAnsi="宋体" w:cs="宋体"/>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根据苏州市政府采购编号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号采购文件及该文件的磋商响应文件和成交通知书，甲乙双方就此次成交的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购销事宜，签订本合同书。</w:t>
      </w:r>
      <w:r>
        <w:rPr>
          <w:rFonts w:hint="eastAsia" w:ascii="宋体" w:hAnsi="宋体" w:cs="宋体"/>
          <w:color w:val="000000"/>
          <w:szCs w:val="21"/>
          <w:highlight w:val="none"/>
        </w:rPr>
      </w:r>
      <w:r/>
    </w:p>
    <w:p>
      <w:pPr>
        <w:pStyle w:val="615"/>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一、合同内容：</w:t>
      </w:r>
      <w:r>
        <w:rPr>
          <w:rFonts w:hint="eastAsia" w:ascii="宋体" w:hAnsi="宋体" w:cs="宋体"/>
          <w:b/>
          <w:color w:val="000000"/>
          <w:szCs w:val="21"/>
          <w:highlight w:val="none"/>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1、乙方负责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的服务工作。</w:t>
      </w:r>
      <w:r>
        <w:rPr>
          <w:rFonts w:hint="eastAsia" w:ascii="宋体" w:hAnsi="宋体" w:cs="宋体"/>
          <w:color w:val="000000"/>
          <w:szCs w:val="21"/>
          <w:highlight w:val="none"/>
        </w:rPr>
      </w:r>
      <w:r/>
    </w:p>
    <w:p>
      <w:pPr>
        <w:pStyle w:val="615"/>
        <w:ind w:firstLine="420"/>
        <w:spacing w:line="360" w:lineRule="auto"/>
        <w:tabs>
          <w:tab w:val="left" w:pos="54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2、合同履行期限：</w:t>
      </w:r>
      <w:r>
        <w:rPr>
          <w:rFonts w:hint="eastAsia" w:ascii="宋体" w:hAnsi="宋体" w:cs="宋体"/>
          <w:color w:val="000000"/>
          <w:szCs w:val="21"/>
          <w:highlight w:val="none"/>
          <w:lang w:val="en-US" w:eastAsia="zh-CN"/>
        </w:rPr>
        <w:t xml:space="preserve">两</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20   年   月  日</w:t>
      </w:r>
      <w:r>
        <w:rPr>
          <w:rFonts w:hint="eastAsia" w:ascii="宋体" w:hAnsi="宋体" w:cs="宋体"/>
          <w:color w:val="000000"/>
          <w:szCs w:val="21"/>
          <w:highlight w:val="none"/>
        </w:rPr>
        <w:t xml:space="preserve">至</w:t>
      </w:r>
      <w:r>
        <w:rPr>
          <w:rFonts w:hint="eastAsia" w:ascii="宋体" w:hAnsi="宋体" w:cs="宋体"/>
          <w:color w:val="000000"/>
          <w:szCs w:val="21"/>
          <w:highlight w:val="none"/>
          <w:u w:val="single"/>
        </w:rPr>
        <w:t xml:space="preserve">20   年   月  日</w:t>
      </w:r>
      <w:r>
        <w:rPr>
          <w:rFonts w:hint="eastAsia" w:ascii="宋体" w:hAnsi="宋体" w:cs="宋体"/>
          <w:color w:val="000000"/>
          <w:szCs w:val="21"/>
          <w:highlight w:val="none"/>
        </w:rPr>
        <w:t xml:space="preserve">止</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3、下列文件为本合同不可分割部分：</w:t>
      </w:r>
      <w:r>
        <w:rPr>
          <w:rFonts w:hint="eastAsia" w:ascii="宋体" w:hAnsi="宋体" w:cs="宋体"/>
          <w:color w:val="000000"/>
          <w:szCs w:val="21"/>
          <w:highlight w:val="none"/>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（1）磋商采购文件及其附件；</w:t>
      </w:r>
      <w:r>
        <w:rPr>
          <w:rFonts w:hint="eastAsia" w:ascii="宋体" w:hAnsi="宋体" w:cs="宋体"/>
          <w:color w:val="000000"/>
          <w:szCs w:val="21"/>
          <w:highlight w:val="none"/>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（2）磋商响应书；</w:t>
      </w:r>
      <w:r>
        <w:rPr>
          <w:rFonts w:hint="eastAsia" w:ascii="宋体" w:hAnsi="宋体" w:cs="宋体"/>
          <w:color w:val="000000"/>
          <w:szCs w:val="21"/>
          <w:highlight w:val="none"/>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（3）乙方在采购过程中所作的其它承诺、声明、书面澄清等；</w:t>
      </w:r>
      <w:r>
        <w:rPr>
          <w:rFonts w:hint="eastAsia" w:ascii="宋体" w:hAnsi="宋体" w:cs="宋体"/>
          <w:color w:val="000000"/>
          <w:szCs w:val="21"/>
          <w:highlight w:val="none"/>
        </w:rPr>
      </w:r>
      <w:r/>
    </w:p>
    <w:p>
      <w:pPr>
        <w:pStyle w:val="615"/>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（4）成交通知书；</w:t>
      </w:r>
      <w:r>
        <w:rPr>
          <w:rFonts w:hint="eastAsia" w:ascii="宋体" w:hAnsi="宋体" w:cs="宋体"/>
          <w:color w:val="000000"/>
          <w:szCs w:val="21"/>
          <w:highlight w:val="none"/>
        </w:rPr>
      </w:r>
      <w:r/>
    </w:p>
    <w:p>
      <w:pPr>
        <w:pStyle w:val="615"/>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（5）补充通知（若有）。</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615"/>
        <w:ind w:firstLine="422"/>
        <w:spacing w:line="360" w:lineRule="auto"/>
        <w:tabs>
          <w:tab w:val="left" w:pos="54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二、服务范围及要求：</w:t>
      </w:r>
      <w:r>
        <w:rPr>
          <w:rFonts w:hint="eastAsia" w:ascii="宋体" w:hAnsi="宋体" w:cs="宋体"/>
          <w:color w:val="000000"/>
          <w:szCs w:val="21"/>
          <w:highlight w:val="none"/>
        </w:rPr>
        <w:t xml:space="preserve">详见磋商采购文件。</w:t>
      </w:r>
      <w:r>
        <w:rPr>
          <w:rFonts w:hint="eastAsia" w:ascii="宋体" w:hAnsi="宋体" w:cs="宋体"/>
          <w:color w:val="000000"/>
          <w:szCs w:val="21"/>
          <w:highlight w:val="none"/>
        </w:rPr>
      </w:r>
      <w:r/>
    </w:p>
    <w:p>
      <w:pPr>
        <w:pStyle w:val="615"/>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三、合同价格支付</w:t>
      </w:r>
      <w:r>
        <w:rPr>
          <w:rFonts w:hint="eastAsia" w:ascii="宋体" w:hAnsi="宋体" w:cs="宋体"/>
          <w:b/>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1、合同价格按此次成交</w:t>
      </w:r>
      <w:r>
        <w:rPr>
          <w:rFonts w:hint="eastAsia" w:ascii="宋体" w:hAnsi="宋体" w:cs="宋体"/>
          <w:color w:val="000000"/>
          <w:szCs w:val="21"/>
          <w:highlight w:val="none"/>
          <w:lang w:val="en-US" w:eastAsia="zh-CN"/>
        </w:rPr>
        <w:t xml:space="preserve">综合单价</w:t>
      </w:r>
      <w:r>
        <w:rPr>
          <w:rFonts w:hint="eastAsia" w:ascii="宋体" w:hAnsi="宋体" w:cs="宋体"/>
          <w:color w:val="000000"/>
          <w:szCs w:val="21"/>
          <w:highlight w:val="none"/>
        </w:rPr>
        <w:t xml:space="preserve">格</w:t>
      </w:r>
      <w:r>
        <w:rPr>
          <w:rFonts w:hint="eastAsia" w:ascii="宋体" w:hAnsi="宋体" w:cs="宋体"/>
          <w:color w:val="000000"/>
          <w:szCs w:val="21"/>
          <w:highlight w:val="none"/>
        </w:rPr>
        <w:t xml:space="preserve">执行，合同金额：</w:t>
      </w:r>
      <w:r>
        <w:rPr>
          <w:rFonts w:hint="eastAsia" w:ascii="宋体" w:hAnsi="宋体" w:cs="宋体"/>
          <w:b/>
          <w:bCs/>
          <w:color w:val="000000"/>
          <w:szCs w:val="21"/>
          <w:highlight w:val="none"/>
          <w:u w:val="single"/>
        </w:rPr>
        <w:t xml:space="preserve">人民币大写   元</w:t>
      </w:r>
      <w:r>
        <w:rPr>
          <w:rFonts w:hint="eastAsia" w:ascii="宋体" w:hAnsi="宋体" w:cs="宋体"/>
          <w:color w:val="000000"/>
          <w:szCs w:val="21"/>
          <w:highlight w:val="none"/>
        </w:rPr>
        <w:t xml:space="preserve">。合同金额包括但不限于</w:t>
      </w:r>
      <w:r>
        <w:rPr>
          <w:rFonts w:hint="eastAsia" w:ascii="宋体" w:hAnsi="宋体" w:cs="宋体"/>
          <w:color w:val="000000"/>
          <w:szCs w:val="21"/>
          <w:highlight w:val="none"/>
          <w:lang w:eastAsia="zh-CN"/>
        </w:rPr>
        <w:t xml:space="preserve">洗涤费、打包费、运送费、人员工资、工资、奖金、节假日加班费用、社保、意外险及各类保险、开票税金、利润等、管理费、设备损耗维护费以及合同包含的所有风险、责任等一切费用。</w:t>
      </w:r>
      <w:r>
        <w:rPr>
          <w:rFonts w:hint="eastAsia" w:ascii="宋体" w:hAnsi="宋体" w:cs="宋体"/>
          <w:color w:val="000000"/>
          <w:szCs w:val="21"/>
          <w:highlight w:val="none"/>
        </w:rPr>
        <w:t xml:space="preserve">同时，除非合同条款中另有规定，否则，乙方所报价格在合同实施期间不因市场变化因素而变动。</w:t>
      </w:r>
      <w:r>
        <w:rPr>
          <w:rFonts w:hint="eastAsia" w:ascii="宋体" w:hAnsi="宋体" w:cs="宋体"/>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2、付款步骤：</w:t>
      </w:r>
      <w:r>
        <w:rPr>
          <w:rFonts w:hint="eastAsia" w:ascii="宋体" w:hAnsi="宋体" w:cs="宋体"/>
          <w:color w:val="000000"/>
          <w:szCs w:val="21"/>
          <w:highlight w:val="none"/>
        </w:rPr>
      </w:r>
      <w:r/>
    </w:p>
    <w:p>
      <w:pPr>
        <w:pStyle w:val="615"/>
        <w:ind w:firstLine="420"/>
        <w:spacing w:line="360" w:lineRule="auto"/>
        <w:rPr>
          <w:rFonts w:hint="eastAsia" w:ascii="宋体" w:hAnsi="宋体" w:cs="宋体"/>
          <w:color w:val="000000"/>
          <w:szCs w:val="21"/>
          <w:highlight w:val="yellow"/>
        </w:rPr>
      </w:pPr>
      <w:r>
        <w:rPr>
          <w:rFonts w:hint="eastAsia" w:ascii="宋体" w:hAnsi="宋体" w:cs="宋体"/>
          <w:color w:val="000000"/>
          <w:szCs w:val="21"/>
          <w:highlight w:val="none"/>
        </w:rPr>
        <w:t xml:space="preserve">甲乙双方签订合同后，待整个服务项目所需设备、人员全部到位，双方将上月洗涤物交接清单的数量进行汇总，核对制表，并经双方签字确认后，服务公司再开具发票送达甲方审批，审批完成后支付当月款项。</w:t>
      </w:r>
      <w:r>
        <w:rPr>
          <w:rFonts w:hint="eastAsia" w:ascii="宋体" w:hAnsi="宋体" w:cs="宋体"/>
          <w:color w:val="000000"/>
          <w:szCs w:val="21"/>
          <w:highlight w:val="yellow"/>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乙方要求付款应提供以下资料：</w:t>
      </w:r>
      <w:r>
        <w:rPr>
          <w:rFonts w:hint="eastAsia" w:ascii="宋体" w:hAnsi="宋体" w:cs="宋体"/>
          <w:color w:val="000000"/>
          <w:szCs w:val="21"/>
          <w:highlight w:val="none"/>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（1）合格的发票。</w:t>
      </w:r>
      <w:r>
        <w:rPr>
          <w:rFonts w:hint="eastAsia" w:ascii="宋体" w:hAnsi="宋体" w:cs="宋体"/>
          <w:color w:val="000000"/>
          <w:szCs w:val="21"/>
          <w:highlight w:val="none"/>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（2）其他（如有）。</w:t>
      </w:r>
      <w:r>
        <w:rPr>
          <w:rFonts w:hint="eastAsia" w:ascii="宋体" w:hAnsi="宋体" w:cs="宋体"/>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4、支付方式：银行转账。</w:t>
      </w:r>
      <w:r>
        <w:rPr>
          <w:rFonts w:hint="eastAsia" w:ascii="宋体" w:hAnsi="宋体" w:cs="宋体"/>
          <w:color w:val="000000"/>
          <w:szCs w:val="21"/>
          <w:highlight w:val="none"/>
        </w:rPr>
      </w:r>
      <w:r/>
    </w:p>
    <w:p>
      <w:pPr>
        <w:pStyle w:val="615"/>
        <w:ind w:firstLine="422"/>
        <w:jc w:val="left"/>
        <w:spacing w:line="360" w:lineRule="auto"/>
        <w:rPr>
          <w:rFonts w:hint="eastAsia" w:ascii="宋体" w:hAnsi="宋体" w:cs="宋体"/>
          <w:b/>
          <w:szCs w:val="21"/>
        </w:rPr>
      </w:pPr>
      <w:r>
        <w:rPr>
          <w:rFonts w:hint="eastAsia" w:ascii="宋体" w:hAnsi="宋体" w:cs="宋体"/>
          <w:b/>
          <w:szCs w:val="21"/>
        </w:rPr>
        <w:t xml:space="preserve">四、甲、乙双方的责任</w:t>
      </w:r>
      <w:r>
        <w:rPr>
          <w:rFonts w:hint="eastAsia" w:ascii="宋体" w:hAnsi="宋体" w:cs="宋体"/>
          <w:b/>
          <w:szCs w:val="21"/>
        </w:rPr>
      </w:r>
      <w:r/>
    </w:p>
    <w:p>
      <w:pPr>
        <w:pStyle w:val="615"/>
        <w:ind w:firstLine="420"/>
        <w:spacing w:line="360" w:lineRule="auto"/>
        <w:tabs>
          <w:tab w:val="left" w:pos="432" w:leader="none"/>
        </w:tabs>
        <w:rPr>
          <w:rFonts w:hint="eastAsia" w:ascii="宋体" w:hAnsi="宋体" w:cs="宋体"/>
          <w:szCs w:val="21"/>
        </w:rPr>
      </w:pPr>
      <w:r>
        <w:rPr>
          <w:rFonts w:hint="eastAsia" w:ascii="宋体" w:hAnsi="宋体" w:cs="宋体"/>
          <w:szCs w:val="21"/>
        </w:rPr>
        <w:t xml:space="preserve">1、甲方为乙方管理部门提供办公及发放场所，为乙方提供所需相关资料，并指定专人作为甲方联系人予以协调工作。加强与乙方勾通，交流情况，互通信息。</w:t>
      </w:r>
      <w:r>
        <w:rPr>
          <w:rFonts w:hint="eastAsia" w:ascii="宋体" w:hAnsi="宋体" w:cs="宋体"/>
          <w:szCs w:val="21"/>
        </w:rPr>
      </w:r>
      <w:r/>
    </w:p>
    <w:p>
      <w:pPr>
        <w:pStyle w:val="615"/>
        <w:ind w:firstLine="420"/>
        <w:spacing w:line="360" w:lineRule="auto"/>
        <w:tabs>
          <w:tab w:val="left" w:pos="432" w:leader="none"/>
        </w:tabs>
        <w:rPr>
          <w:rFonts w:hint="eastAsia" w:ascii="宋体" w:hAnsi="宋体" w:cs="宋体"/>
          <w:szCs w:val="21"/>
        </w:rPr>
      </w:pPr>
      <w:r>
        <w:rPr>
          <w:rFonts w:hint="eastAsia" w:ascii="宋体" w:hAnsi="宋体" w:cs="宋体"/>
          <w:szCs w:val="21"/>
        </w:rPr>
        <w:t xml:space="preserve">2、甲方应教育所属人员尊重乙方工作人员的劳动成果，积极配合乙方工作人员履行好合同所规定的职责和义务。</w:t>
      </w:r>
      <w:r>
        <w:rPr>
          <w:rFonts w:hint="eastAsia" w:ascii="宋体" w:hAnsi="宋体" w:cs="宋体"/>
          <w:szCs w:val="21"/>
        </w:rPr>
      </w:r>
      <w:r/>
    </w:p>
    <w:p>
      <w:pPr>
        <w:pStyle w:val="615"/>
        <w:ind w:firstLine="420"/>
        <w:spacing w:line="360" w:lineRule="auto"/>
        <w:tabs>
          <w:tab w:val="left" w:pos="432" w:leader="none"/>
        </w:tabs>
        <w:rPr>
          <w:rFonts w:hint="eastAsia" w:ascii="宋体" w:hAnsi="宋体" w:cs="宋体"/>
          <w:szCs w:val="21"/>
        </w:rPr>
      </w:pPr>
      <w:r>
        <w:rPr>
          <w:rFonts w:hint="eastAsia" w:ascii="宋体" w:hAnsi="宋体" w:cs="宋体"/>
          <w:szCs w:val="21"/>
        </w:rPr>
        <w:t xml:space="preserve">3、乙方在从服务工作中应当做到文明工作，采取必要的安全防范措施，合同期内若发生安全事故由乙方承担，与甲方无关。</w:t>
      </w:r>
      <w:r>
        <w:rPr>
          <w:rFonts w:hint="eastAsia" w:ascii="宋体" w:hAnsi="宋体" w:cs="宋体"/>
          <w:szCs w:val="21"/>
        </w:rPr>
      </w:r>
      <w:r/>
    </w:p>
    <w:p>
      <w:pPr>
        <w:pStyle w:val="615"/>
        <w:ind w:firstLine="420"/>
        <w:spacing w:line="360" w:lineRule="auto"/>
        <w:tabs>
          <w:tab w:val="left" w:pos="432" w:leader="none"/>
        </w:tabs>
        <w:rPr>
          <w:rFonts w:hint="eastAsia" w:ascii="宋体" w:hAnsi="宋体" w:cs="宋体"/>
          <w:szCs w:val="21"/>
        </w:rPr>
      </w:pPr>
      <w:r>
        <w:rPr>
          <w:rFonts w:hint="eastAsia" w:ascii="宋体" w:hAnsi="宋体" w:cs="宋体"/>
          <w:szCs w:val="21"/>
        </w:rPr>
        <w:t xml:space="preserve">4、乙方应及时调整不适应工作需求的服务人员。如甲方认为该员工不能胜任本职工作的，必须调整。</w:t>
      </w:r>
      <w:r>
        <w:rPr>
          <w:rFonts w:hint="eastAsia" w:ascii="宋体" w:hAnsi="宋体" w:cs="宋体"/>
          <w:szCs w:val="21"/>
        </w:rPr>
      </w:r>
      <w:r/>
    </w:p>
    <w:p>
      <w:pPr>
        <w:pStyle w:val="615"/>
        <w:ind w:firstLine="420"/>
        <w:spacing w:line="360" w:lineRule="auto"/>
        <w:tabs>
          <w:tab w:val="left" w:pos="432" w:leader="none"/>
        </w:tabs>
        <w:rPr>
          <w:rFonts w:hint="eastAsia" w:ascii="宋体" w:hAnsi="宋体" w:cs="宋体"/>
          <w:szCs w:val="21"/>
        </w:rPr>
      </w:pPr>
      <w:r>
        <w:rPr>
          <w:rFonts w:hint="eastAsia" w:ascii="宋体" w:hAnsi="宋体" w:cs="宋体"/>
          <w:szCs w:val="21"/>
        </w:rPr>
        <w:t xml:space="preserve">5、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rPr>
          <w:rFonts w:hint="eastAsia" w:ascii="宋体" w:hAnsi="宋体" w:cs="宋体"/>
          <w:szCs w:val="21"/>
        </w:rPr>
      </w:r>
      <w:r/>
    </w:p>
    <w:p>
      <w:pPr>
        <w:pStyle w:val="615"/>
        <w:ind w:firstLine="420"/>
        <w:spacing w:line="360" w:lineRule="auto"/>
        <w:tabs>
          <w:tab w:val="left" w:pos="432" w:leader="none"/>
        </w:tabs>
        <w:rPr>
          <w:rFonts w:hint="eastAsia" w:ascii="宋体" w:hAnsi="宋体" w:cs="宋体"/>
          <w:szCs w:val="21"/>
        </w:rPr>
      </w:pPr>
      <w:r>
        <w:rPr>
          <w:rFonts w:hint="eastAsia" w:ascii="宋体" w:hAnsi="宋体" w:cs="宋体"/>
          <w:szCs w:val="21"/>
        </w:rPr>
        <w:t xml:space="preserve">6、乙方应严格按照省感染管理的有关规定，规范操作流程、 分类洗涤、统一消毒，并保证质量。</w:t>
      </w:r>
      <w:r>
        <w:rPr>
          <w:rFonts w:hint="eastAsia" w:ascii="宋体" w:hAnsi="宋体" w:cs="宋体"/>
          <w:szCs w:val="21"/>
        </w:rPr>
      </w:r>
      <w:r/>
    </w:p>
    <w:p>
      <w:pPr>
        <w:pStyle w:val="615"/>
        <w:ind w:firstLine="420"/>
        <w:spacing w:line="360" w:lineRule="auto"/>
        <w:tabs>
          <w:tab w:val="left" w:pos="432" w:leader="none"/>
        </w:tabs>
        <w:rPr>
          <w:rFonts w:hint="eastAsia" w:ascii="宋体" w:hAnsi="宋体" w:cs="宋体"/>
          <w:szCs w:val="21"/>
        </w:rPr>
      </w:pPr>
      <w:r>
        <w:rPr>
          <w:rFonts w:hint="eastAsia" w:ascii="宋体" w:hAnsi="宋体" w:cs="宋体"/>
          <w:szCs w:val="21"/>
        </w:rPr>
        <w:t xml:space="preserve">7、乙方对各类洗涤物必须折叠整齐、平整、无污渍。对有熨烫要求的物品必须熨烫到位；对破损物品（缺钮扣、少带子、脱线缝、撕裂……）必须缝补完好后方能发出。</w:t>
      </w:r>
      <w:r>
        <w:rPr>
          <w:rFonts w:hint="eastAsia" w:ascii="宋体" w:hAnsi="宋体" w:cs="宋体"/>
          <w:szCs w:val="21"/>
        </w:rPr>
      </w:r>
      <w:r/>
    </w:p>
    <w:p>
      <w:pPr>
        <w:pStyle w:val="615"/>
        <w:ind w:firstLine="420"/>
        <w:spacing w:line="360" w:lineRule="auto"/>
        <w:tabs>
          <w:tab w:val="left" w:pos="432" w:leader="none"/>
        </w:tabs>
        <w:rPr>
          <w:rFonts w:hint="eastAsia" w:ascii="宋体" w:hAnsi="宋体" w:cs="宋体"/>
          <w:szCs w:val="21"/>
        </w:rPr>
      </w:pPr>
      <w:r>
        <w:rPr>
          <w:rFonts w:hint="eastAsia" w:ascii="宋体" w:hAnsi="宋体" w:cs="宋体"/>
          <w:szCs w:val="21"/>
        </w:rPr>
        <w:t xml:space="preserve">8、对由洗涤不当引起的严重褪色、老化等，乙方必须作出说明，双方协商赔偿。</w:t>
      </w:r>
      <w:r>
        <w:rPr>
          <w:rFonts w:hint="eastAsia" w:ascii="宋体" w:hAnsi="宋体" w:cs="宋体"/>
          <w:szCs w:val="21"/>
        </w:rPr>
      </w:r>
      <w:r/>
    </w:p>
    <w:p>
      <w:pPr>
        <w:pStyle w:val="615"/>
        <w:ind w:firstLine="420"/>
        <w:spacing w:line="360" w:lineRule="auto"/>
        <w:tabs>
          <w:tab w:val="left" w:pos="432" w:leader="none"/>
        </w:tabs>
        <w:rPr>
          <w:rFonts w:hint="eastAsia" w:ascii="宋体" w:hAnsi="宋体" w:cs="宋体"/>
          <w:szCs w:val="21"/>
        </w:rPr>
      </w:pPr>
      <w:r>
        <w:rPr>
          <w:rFonts w:hint="eastAsia" w:ascii="宋体" w:hAnsi="宋体" w:cs="宋体"/>
          <w:szCs w:val="21"/>
        </w:rPr>
        <w:t xml:space="preserve">9、对因乙方洁净物没有及时到位，影响甲方正常工作的，乙方必须承担相应的赔偿责任。</w:t>
      </w:r>
      <w:r>
        <w:rPr>
          <w:rFonts w:hint="eastAsia" w:ascii="宋体" w:hAnsi="宋体" w:cs="宋体"/>
          <w:szCs w:val="21"/>
        </w:rPr>
      </w:r>
      <w:r/>
    </w:p>
    <w:p>
      <w:pPr>
        <w:pStyle w:val="615"/>
        <w:ind w:firstLine="420"/>
        <w:spacing w:line="360" w:lineRule="auto"/>
        <w:tabs>
          <w:tab w:val="left" w:pos="432" w:leader="none"/>
        </w:tabs>
        <w:rPr>
          <w:rFonts w:hint="eastAsia" w:ascii="宋体" w:hAnsi="宋体" w:cs="宋体"/>
          <w:szCs w:val="21"/>
        </w:rPr>
      </w:pPr>
      <w:r>
        <w:rPr>
          <w:rFonts w:hint="eastAsia" w:ascii="宋体" w:hAnsi="宋体" w:cs="宋体"/>
          <w:szCs w:val="21"/>
        </w:rPr>
        <w:t xml:space="preserve">10、考核要求：按附件中的考核标准实施。</w:t>
      </w:r>
      <w:r>
        <w:rPr>
          <w:rFonts w:hint="eastAsia" w:ascii="宋体" w:hAnsi="宋体" w:cs="宋体"/>
          <w:szCs w:val="21"/>
        </w:rPr>
      </w:r>
      <w:r/>
    </w:p>
    <w:p>
      <w:pPr>
        <w:pStyle w:val="615"/>
        <w:ind w:firstLine="420"/>
        <w:spacing w:line="360" w:lineRule="auto"/>
        <w:tabs>
          <w:tab w:val="left" w:pos="432" w:leader="none"/>
        </w:tabs>
        <w:rPr>
          <w:rFonts w:hint="eastAsia" w:ascii="宋体" w:hAnsi="宋体" w:cs="宋体"/>
          <w:szCs w:val="21"/>
        </w:rPr>
      </w:pPr>
      <w:r>
        <w:rPr>
          <w:rFonts w:hint="eastAsia" w:ascii="宋体" w:hAnsi="宋体" w:cs="宋体"/>
          <w:szCs w:val="21"/>
        </w:rPr>
        <w:t xml:space="preserve">11、甲方提供被服仓库及辅房，水电由甲方提供，作为双方的交接点。甲乙双方交接、清点，由甲方代表或护士长签字认可。</w:t>
      </w:r>
      <w:r>
        <w:rPr>
          <w:rFonts w:hint="eastAsia" w:ascii="宋体" w:hAnsi="宋体" w:cs="宋体"/>
          <w:szCs w:val="21"/>
        </w:rPr>
      </w:r>
      <w:r/>
    </w:p>
    <w:p>
      <w:pPr>
        <w:pStyle w:val="615"/>
        <w:ind w:firstLine="420"/>
        <w:spacing w:line="360" w:lineRule="auto"/>
        <w:tabs>
          <w:tab w:val="left" w:pos="432" w:leader="none"/>
        </w:tabs>
        <w:rPr>
          <w:rFonts w:hint="eastAsia" w:ascii="宋体" w:hAnsi="宋体" w:cs="宋体"/>
          <w:szCs w:val="21"/>
        </w:rPr>
      </w:pPr>
      <w:r>
        <w:rPr>
          <w:rFonts w:hint="eastAsia" w:ascii="宋体" w:hAnsi="宋体" w:cs="宋体"/>
          <w:szCs w:val="21"/>
        </w:rPr>
        <w:t xml:space="preserve">12、乙方为甲方提供人员及下收下送服务，具体人数甲乙双方协商确定，满足下收下送的实际需求，乙方免费修补所有洗涤物品。</w:t>
      </w:r>
      <w:r>
        <w:rPr>
          <w:rFonts w:hint="eastAsia" w:ascii="宋体" w:hAnsi="宋体" w:cs="宋体"/>
          <w:szCs w:val="21"/>
        </w:rPr>
      </w:r>
      <w:r/>
    </w:p>
    <w:p>
      <w:pPr>
        <w:pStyle w:val="615"/>
        <w:ind w:firstLine="420"/>
        <w:spacing w:line="360" w:lineRule="auto"/>
        <w:tabs>
          <w:tab w:val="left" w:pos="432" w:leader="none"/>
        </w:tabs>
        <w:rPr>
          <w:rFonts w:hint="eastAsia" w:ascii="宋体" w:hAnsi="宋体" w:cs="宋体"/>
          <w:szCs w:val="21"/>
        </w:rPr>
      </w:pPr>
      <w:r>
        <w:rPr>
          <w:rFonts w:hint="eastAsia" w:ascii="宋体" w:hAnsi="宋体" w:cs="宋体"/>
          <w:szCs w:val="21"/>
        </w:rPr>
        <w:t xml:space="preserve">13、乙方应对物流运送车辆每日消毒，避免交叉感染。</w:t>
      </w:r>
      <w:r>
        <w:rPr>
          <w:rFonts w:hint="eastAsia" w:ascii="宋体" w:hAnsi="宋体" w:cs="宋体"/>
          <w:szCs w:val="21"/>
        </w:rPr>
      </w:r>
      <w:r/>
    </w:p>
    <w:p>
      <w:pPr>
        <w:pStyle w:val="615"/>
        <w:ind w:firstLine="420"/>
        <w:spacing w:line="360" w:lineRule="auto"/>
        <w:tabs>
          <w:tab w:val="left" w:pos="432" w:leader="none"/>
        </w:tabs>
        <w:rPr>
          <w:rFonts w:hint="eastAsia" w:ascii="宋体" w:hAnsi="宋体" w:cs="宋体"/>
          <w:bCs/>
          <w:szCs w:val="21"/>
        </w:rPr>
      </w:pPr>
      <w:r>
        <w:rPr>
          <w:rFonts w:hint="eastAsia" w:ascii="宋体" w:hAnsi="宋体" w:cs="宋体"/>
          <w:szCs w:val="21"/>
        </w:rPr>
        <w:t xml:space="preserve">14、其他未尽事宜，按采购文件要求为准。</w:t>
      </w:r>
      <w:r>
        <w:rPr>
          <w:rFonts w:hint="eastAsia" w:ascii="宋体" w:hAnsi="宋体" w:cs="宋体"/>
          <w:bCs/>
          <w:szCs w:val="21"/>
        </w:rPr>
      </w:r>
      <w:r/>
    </w:p>
    <w:p>
      <w:pPr>
        <w:pStyle w:val="637"/>
        <w:ind w:firstLine="422"/>
        <w:spacing w:line="360" w:lineRule="auto"/>
        <w:rPr>
          <w:rFonts w:hint="eastAsia" w:hAnsi="宋体" w:eastAsia="宋体" w:cs="宋体"/>
          <w:b/>
          <w:sz w:val="21"/>
          <w:szCs w:val="21"/>
        </w:rPr>
      </w:pPr>
      <w:r>
        <w:rPr>
          <w:rFonts w:hint="eastAsia" w:hAnsi="宋体" w:eastAsia="宋体" w:cs="宋体"/>
          <w:b/>
          <w:sz w:val="21"/>
          <w:szCs w:val="21"/>
        </w:rPr>
        <w:t xml:space="preserve">五、违约责任</w:t>
      </w:r>
      <w:r>
        <w:rPr>
          <w:rFonts w:hint="eastAsia" w:hAnsi="宋体" w:eastAsia="宋体" w:cs="宋体"/>
          <w:b/>
          <w:sz w:val="21"/>
          <w:szCs w:val="21"/>
        </w:rPr>
      </w:r>
      <w:r/>
    </w:p>
    <w:p>
      <w:pPr>
        <w:pStyle w:val="637"/>
        <w:ind w:firstLine="420"/>
        <w:spacing w:line="360" w:lineRule="auto"/>
        <w:rPr>
          <w:rFonts w:hint="eastAsia" w:hAnsi="宋体" w:eastAsia="宋体" w:cs="宋体"/>
          <w:sz w:val="21"/>
          <w:szCs w:val="21"/>
        </w:rPr>
      </w:pPr>
      <w:r>
        <w:rPr>
          <w:rFonts w:hint="eastAsia" w:hAnsi="宋体" w:eastAsia="宋体" w:cs="宋体"/>
          <w:sz w:val="21"/>
          <w:szCs w:val="21"/>
        </w:rPr>
        <w:t xml:space="preserve">1、违约责任</w:t>
      </w:r>
      <w:r>
        <w:rPr>
          <w:rFonts w:hint="eastAsia" w:hAnsi="宋体" w:eastAsia="宋体" w:cs="宋体"/>
          <w:sz w:val="21"/>
          <w:szCs w:val="21"/>
        </w:rPr>
      </w:r>
      <w:r/>
    </w:p>
    <w:p>
      <w:pPr>
        <w:pStyle w:val="637"/>
        <w:ind w:firstLine="420"/>
        <w:spacing w:line="360" w:lineRule="auto"/>
        <w:rPr>
          <w:rFonts w:hint="eastAsia" w:hAnsi="宋体" w:eastAsia="宋体" w:cs="宋体"/>
          <w:sz w:val="21"/>
          <w:szCs w:val="21"/>
        </w:rPr>
      </w:pPr>
      <w:r>
        <w:rPr>
          <w:rFonts w:hint="eastAsia" w:hAnsi="宋体" w:eastAsia="宋体" w:cs="宋体"/>
          <w:sz w:val="21"/>
          <w:szCs w:val="21"/>
        </w:rPr>
        <w:t xml:space="preserve">合同一方不履行合同义务或者履行合同义务不符合约定的，应当承担继续履行、采取补救措施或者赔偿损失等违约责任。</w:t>
      </w:r>
      <w:r>
        <w:rPr>
          <w:rFonts w:hint="eastAsia" w:hAnsi="宋体" w:eastAsia="宋体" w:cs="宋体"/>
          <w:sz w:val="21"/>
          <w:szCs w:val="21"/>
        </w:rPr>
      </w:r>
      <w:r/>
    </w:p>
    <w:p>
      <w:pPr>
        <w:pStyle w:val="637"/>
        <w:ind w:firstLine="420"/>
        <w:spacing w:line="360" w:lineRule="auto"/>
        <w:rPr>
          <w:rFonts w:hint="eastAsia" w:hAnsi="宋体" w:eastAsia="宋体" w:cs="宋体"/>
          <w:sz w:val="21"/>
          <w:szCs w:val="21"/>
        </w:rPr>
      </w:pPr>
      <w:r>
        <w:rPr>
          <w:rFonts w:hint="eastAsia" w:hAnsi="宋体" w:eastAsia="宋体" w:cs="宋体"/>
          <w:sz w:val="21"/>
          <w:szCs w:val="21"/>
        </w:rPr>
        <w:t xml:space="preserve">2、甲方违约责任</w:t>
      </w:r>
      <w:r>
        <w:rPr>
          <w:rFonts w:hint="eastAsia" w:hAnsi="宋体" w:eastAsia="宋体" w:cs="宋体"/>
          <w:sz w:val="21"/>
          <w:szCs w:val="21"/>
        </w:rPr>
      </w:r>
      <w:r/>
    </w:p>
    <w:p>
      <w:pPr>
        <w:pStyle w:val="637"/>
        <w:ind w:firstLine="420"/>
        <w:spacing w:line="360" w:lineRule="auto"/>
        <w:rPr>
          <w:rFonts w:hint="eastAsia" w:hAnsi="宋体" w:eastAsia="宋体" w:cs="宋体"/>
          <w:sz w:val="21"/>
          <w:szCs w:val="21"/>
        </w:rPr>
      </w:pPr>
      <w:r>
        <w:rPr>
          <w:rFonts w:hint="eastAsia" w:hAnsi="宋体" w:eastAsia="宋体" w:cs="宋体"/>
          <w:sz w:val="21"/>
          <w:szCs w:val="21"/>
        </w:rPr>
        <w:t xml:space="preserve">（1）在合同生效后，甲方要求解除合同的，应向乙方偿付合同总价款1%的违约金，违约金不足以补偿损失的，乙方有权要求甲方补足。</w:t>
      </w:r>
      <w:r>
        <w:rPr>
          <w:rFonts w:hint="eastAsia" w:hAnsi="宋体" w:eastAsia="宋体" w:cs="宋体"/>
          <w:sz w:val="21"/>
          <w:szCs w:val="21"/>
        </w:rPr>
      </w:r>
      <w:r/>
    </w:p>
    <w:p>
      <w:pPr>
        <w:pStyle w:val="637"/>
        <w:ind w:firstLine="420"/>
        <w:spacing w:line="360" w:lineRule="auto"/>
        <w:rPr>
          <w:rFonts w:hint="eastAsia" w:hAnsi="宋体" w:eastAsia="宋体" w:cs="宋体"/>
          <w:sz w:val="21"/>
          <w:szCs w:val="21"/>
        </w:rPr>
      </w:pPr>
      <w:r>
        <w:rPr>
          <w:rFonts w:hint="eastAsia" w:hAnsi="宋体" w:eastAsia="宋体" w:cs="宋体"/>
          <w:sz w:val="21"/>
          <w:szCs w:val="21"/>
        </w:rPr>
        <w:t xml:space="preserve">（2）甲方逾期付款的应按照逾期付款金额的每天万分之四支付逾期付款违约金。</w:t>
      </w:r>
      <w:r>
        <w:rPr>
          <w:rFonts w:hint="eastAsia" w:hAnsi="宋体" w:eastAsia="宋体" w:cs="宋体"/>
          <w:sz w:val="21"/>
          <w:szCs w:val="21"/>
        </w:rPr>
      </w:r>
      <w:r/>
    </w:p>
    <w:p>
      <w:pPr>
        <w:pStyle w:val="637"/>
        <w:ind w:firstLine="420"/>
        <w:spacing w:line="360" w:lineRule="auto"/>
        <w:rPr>
          <w:rFonts w:hint="eastAsia" w:hAnsi="宋体" w:eastAsia="宋体" w:cs="宋体"/>
          <w:sz w:val="21"/>
          <w:szCs w:val="21"/>
        </w:rPr>
      </w:pPr>
      <w:r>
        <w:rPr>
          <w:rFonts w:hint="eastAsia" w:hAnsi="宋体" w:eastAsia="宋体" w:cs="宋体"/>
          <w:sz w:val="21"/>
          <w:szCs w:val="21"/>
        </w:rPr>
        <w:t xml:space="preserve">3、乙方违约责任</w:t>
      </w:r>
      <w:r>
        <w:rPr>
          <w:rFonts w:hint="eastAsia" w:hAnsi="宋体" w:eastAsia="宋体" w:cs="宋体"/>
          <w:sz w:val="21"/>
          <w:szCs w:val="21"/>
        </w:rPr>
      </w:r>
      <w:r/>
    </w:p>
    <w:p>
      <w:pPr>
        <w:pStyle w:val="637"/>
        <w:ind w:firstLine="420"/>
        <w:spacing w:line="360" w:lineRule="auto"/>
        <w:rPr>
          <w:rFonts w:hint="eastAsia" w:hAnsi="宋体" w:eastAsia="宋体" w:cs="宋体"/>
          <w:sz w:val="21"/>
          <w:szCs w:val="21"/>
        </w:rPr>
      </w:pPr>
      <w:r>
        <w:rPr>
          <w:rFonts w:hint="eastAsia" w:hAnsi="宋体" w:eastAsia="宋体" w:cs="宋体"/>
          <w:sz w:val="21"/>
          <w:szCs w:val="21"/>
        </w:rPr>
        <w:t xml:space="preserve">乙方不能履行合同从而影响甲方按期正常使用的，甲方有权解除合同，乙方向甲方偿付合同总价款1%的违约金，违约金不足以补偿损失的甲方有权要求乙方补足。</w:t>
      </w:r>
      <w:r>
        <w:rPr>
          <w:rFonts w:hint="eastAsia" w:hAnsi="宋体" w:eastAsia="宋体" w:cs="宋体"/>
          <w:sz w:val="21"/>
          <w:szCs w:val="21"/>
        </w:rPr>
      </w:r>
      <w:r/>
    </w:p>
    <w:p>
      <w:pPr>
        <w:pStyle w:val="637"/>
        <w:ind w:firstLine="420"/>
        <w:spacing w:line="360" w:lineRule="auto"/>
        <w:rPr>
          <w:rFonts w:hint="eastAsia" w:hAnsi="宋体" w:eastAsia="宋体" w:cs="宋体"/>
          <w:sz w:val="21"/>
          <w:szCs w:val="21"/>
        </w:rPr>
      </w:pPr>
      <w:r>
        <w:rPr>
          <w:rFonts w:hint="eastAsia" w:hAnsi="宋体" w:eastAsia="宋体" w:cs="宋体"/>
          <w:sz w:val="21"/>
          <w:szCs w:val="21"/>
        </w:rPr>
        <w:t xml:space="preserve">4、不可抗力</w:t>
      </w:r>
      <w:r>
        <w:rPr>
          <w:rFonts w:hint="eastAsia" w:hAnsi="宋体" w:eastAsia="宋体" w:cs="宋体"/>
          <w:sz w:val="21"/>
          <w:szCs w:val="21"/>
        </w:rPr>
      </w:r>
      <w:r/>
    </w:p>
    <w:p>
      <w:pPr>
        <w:pStyle w:val="637"/>
        <w:ind w:firstLine="420"/>
        <w:spacing w:line="360" w:lineRule="auto"/>
        <w:rPr>
          <w:rFonts w:hint="eastAsia" w:hAnsi="宋体" w:eastAsia="宋体" w:cs="宋体"/>
          <w:sz w:val="21"/>
          <w:szCs w:val="21"/>
        </w:rPr>
      </w:pPr>
      <w:r>
        <w:rPr>
          <w:rFonts w:hint="eastAsia" w:hAnsi="宋体" w:eastAsia="宋体" w:cs="宋体"/>
          <w:sz w:val="21"/>
          <w:szCs w:val="21"/>
        </w:rPr>
        <w:t xml:space="preserve">（1）因不可抗力不能履行合同的，根据不可抗力的影响，部分或者全部免除责任。但合同一方迟延履行后发生不可抗力的，不能免除责任。</w:t>
      </w:r>
      <w:r>
        <w:rPr>
          <w:rFonts w:hint="eastAsia" w:hAnsi="宋体" w:eastAsia="宋体" w:cs="宋体"/>
          <w:sz w:val="21"/>
          <w:szCs w:val="21"/>
        </w:rPr>
      </w:r>
      <w:r/>
    </w:p>
    <w:p>
      <w:pPr>
        <w:pStyle w:val="615"/>
        <w:ind w:firstLine="420"/>
        <w:spacing w:line="360" w:lineRule="auto"/>
        <w:tabs>
          <w:tab w:val="left" w:pos="432" w:leader="none"/>
        </w:tabs>
        <w:rPr>
          <w:rFonts w:hint="eastAsia" w:ascii="宋体" w:hAnsi="宋体" w:cs="宋体"/>
          <w:bCs/>
          <w:szCs w:val="21"/>
          <w:lang w:val="zh-CN"/>
        </w:rPr>
      </w:pPr>
      <w:r>
        <w:rPr>
          <w:rFonts w:hint="eastAsia" w:ascii="宋体" w:hAnsi="宋体" w:cs="宋体"/>
          <w:szCs w:val="21"/>
        </w:rPr>
        <w:t xml:space="preserve">（2）合同一方因不可抗力不能履行合同的，应当及时通知对方，以减轻可能给对方造成的损失，并应当在合理期限内提供证明。</w:t>
      </w:r>
      <w:r>
        <w:rPr>
          <w:rFonts w:hint="eastAsia" w:ascii="宋体" w:hAnsi="宋体" w:cs="宋体"/>
          <w:bCs/>
          <w:szCs w:val="21"/>
          <w:lang w:val="zh-CN"/>
        </w:rPr>
      </w:r>
      <w:r/>
    </w:p>
    <w:p>
      <w:pPr>
        <w:pStyle w:val="615"/>
        <w:ind w:firstLine="422"/>
        <w:spacing w:line="360" w:lineRule="auto"/>
        <w:rPr>
          <w:rFonts w:hint="eastAsia" w:ascii="宋体" w:hAnsi="宋体" w:cs="宋体"/>
          <w:b/>
          <w:szCs w:val="21"/>
        </w:rPr>
      </w:pPr>
      <w:r>
        <w:rPr>
          <w:rFonts w:hint="eastAsia" w:ascii="宋体" w:hAnsi="宋体" w:cs="宋体"/>
          <w:b/>
          <w:szCs w:val="21"/>
        </w:rPr>
        <w:t xml:space="preserve">六、合同的解除和转让：</w:t>
      </w:r>
      <w:r>
        <w:rPr>
          <w:rFonts w:hint="eastAsia" w:ascii="宋体" w:hAnsi="宋体" w:cs="宋体"/>
          <w:b/>
          <w:szCs w:val="21"/>
        </w:rPr>
      </w:r>
      <w:r/>
    </w:p>
    <w:p>
      <w:pPr>
        <w:pStyle w:val="615"/>
        <w:ind w:firstLine="420"/>
        <w:spacing w:line="360" w:lineRule="auto"/>
        <w:rPr>
          <w:rFonts w:hint="eastAsia" w:ascii="宋体" w:hAnsi="宋体" w:cs="宋体"/>
          <w:szCs w:val="21"/>
        </w:rPr>
      </w:pPr>
      <w:r>
        <w:rPr>
          <w:rFonts w:hint="eastAsia" w:ascii="宋体" w:hAnsi="宋体" w:cs="宋体"/>
          <w:szCs w:val="21"/>
        </w:rPr>
        <w:t xml:space="preserve">（一）合同的解除</w:t>
      </w:r>
      <w:r>
        <w:rPr>
          <w:rFonts w:hint="eastAsia" w:ascii="宋体" w:hAnsi="宋体" w:cs="宋体"/>
          <w:szCs w:val="21"/>
        </w:rPr>
      </w:r>
      <w:r/>
    </w:p>
    <w:p>
      <w:pPr>
        <w:pStyle w:val="615"/>
        <w:ind w:firstLine="420"/>
        <w:spacing w:line="360" w:lineRule="auto"/>
        <w:rPr>
          <w:rFonts w:hint="eastAsia" w:ascii="宋体" w:hAnsi="宋体" w:cs="宋体"/>
          <w:szCs w:val="21"/>
        </w:rPr>
      </w:pPr>
      <w:r>
        <w:rPr>
          <w:rFonts w:hint="eastAsia" w:ascii="宋体" w:hAnsi="宋体" w:cs="宋体"/>
          <w:szCs w:val="21"/>
        </w:rPr>
        <w:t xml:space="preserve">1、甲方和乙方协商一致，可以解除合同。</w:t>
      </w:r>
      <w:r>
        <w:rPr>
          <w:rFonts w:hint="eastAsia" w:ascii="宋体" w:hAnsi="宋体" w:cs="宋体"/>
          <w:szCs w:val="21"/>
        </w:rPr>
      </w:r>
      <w:r/>
    </w:p>
    <w:p>
      <w:pPr>
        <w:pStyle w:val="615"/>
        <w:ind w:firstLine="420"/>
        <w:spacing w:line="360" w:lineRule="auto"/>
        <w:rPr>
          <w:rFonts w:hint="eastAsia" w:ascii="宋体" w:hAnsi="宋体" w:cs="宋体"/>
          <w:szCs w:val="21"/>
        </w:rPr>
      </w:pPr>
      <w:r>
        <w:rPr>
          <w:rFonts w:hint="eastAsia" w:ascii="宋体" w:hAnsi="宋体" w:cs="宋体"/>
          <w:szCs w:val="21"/>
        </w:rPr>
        <w:t xml:space="preserve">2、有下列情形之一，合同一方可以解除合同：</w:t>
      </w:r>
      <w:r>
        <w:rPr>
          <w:rFonts w:hint="eastAsia" w:ascii="宋体" w:hAnsi="宋体" w:cs="宋体"/>
          <w:szCs w:val="21"/>
        </w:rPr>
      </w:r>
      <w:r/>
    </w:p>
    <w:p>
      <w:pPr>
        <w:pStyle w:val="615"/>
        <w:ind w:firstLine="420"/>
        <w:spacing w:line="360" w:lineRule="auto"/>
        <w:rPr>
          <w:rFonts w:hint="eastAsia" w:ascii="宋体" w:hAnsi="宋体" w:cs="宋体"/>
          <w:szCs w:val="21"/>
        </w:rPr>
      </w:pPr>
      <w:r>
        <w:rPr>
          <w:rFonts w:hint="eastAsia" w:ascii="宋体" w:hAnsi="宋体" w:cs="宋体"/>
          <w:szCs w:val="21"/>
        </w:rPr>
        <w:t xml:space="preserve">（1）因不可抗力致使不能实现合同目的，未受不可抗力影响的一方有权解除合同；</w:t>
      </w:r>
      <w:r>
        <w:rPr>
          <w:rFonts w:hint="eastAsia" w:ascii="宋体" w:hAnsi="宋体" w:cs="宋体"/>
          <w:szCs w:val="21"/>
        </w:rPr>
      </w:r>
      <w:r/>
    </w:p>
    <w:p>
      <w:pPr>
        <w:pStyle w:val="615"/>
        <w:ind w:firstLine="420"/>
        <w:spacing w:line="360" w:lineRule="auto"/>
        <w:rPr>
          <w:rFonts w:hint="eastAsia" w:ascii="宋体" w:hAnsi="宋体" w:cs="宋体"/>
          <w:szCs w:val="21"/>
        </w:rPr>
      </w:pPr>
      <w:r>
        <w:rPr>
          <w:rFonts w:hint="eastAsia" w:ascii="宋体" w:hAnsi="宋体" w:cs="宋体"/>
          <w:szCs w:val="21"/>
        </w:rPr>
        <w:t xml:space="preserve">（2）因合同一方违约导致合同不能履行，另一方有权解除合同。</w:t>
      </w:r>
      <w:r>
        <w:rPr>
          <w:rFonts w:hint="eastAsia" w:ascii="宋体" w:hAnsi="宋体" w:cs="宋体"/>
          <w:szCs w:val="21"/>
        </w:rPr>
      </w:r>
      <w:r/>
    </w:p>
    <w:p>
      <w:pPr>
        <w:pStyle w:val="615"/>
        <w:ind w:firstLine="420"/>
        <w:spacing w:line="360" w:lineRule="auto"/>
        <w:rPr>
          <w:rFonts w:hint="eastAsia" w:ascii="宋体" w:hAnsi="宋体" w:cs="宋体"/>
          <w:szCs w:val="21"/>
        </w:rPr>
      </w:pPr>
      <w:r>
        <w:rPr>
          <w:rFonts w:hint="eastAsia" w:ascii="宋体" w:hAnsi="宋体" w:cs="宋体"/>
          <w:szCs w:val="21"/>
        </w:rPr>
        <w:t xml:space="preserve">（3）有权解除合同的一方，应当在违约事实或不可抗力发生之后三十天内书面通知对方以主张解除合同，合同在书面通知到达对方时解除。</w:t>
      </w:r>
      <w:r>
        <w:rPr>
          <w:rFonts w:hint="eastAsia" w:ascii="宋体" w:hAnsi="宋体" w:cs="宋体"/>
          <w:szCs w:val="21"/>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szCs w:val="21"/>
        </w:rPr>
        <w:t xml:space="preserve">（二）合同的转让:合同的部分和全部都不得转让。</w:t>
      </w:r>
      <w:r>
        <w:rPr>
          <w:rFonts w:hint="eastAsia" w:ascii="宋体" w:hAnsi="宋体" w:cs="宋体"/>
          <w:color w:val="000000"/>
          <w:szCs w:val="21"/>
          <w:highlight w:val="none"/>
        </w:rPr>
      </w:r>
      <w:r/>
    </w:p>
    <w:p>
      <w:pPr>
        <w:pStyle w:val="61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七</w:t>
      </w:r>
      <w:r>
        <w:rPr>
          <w:rFonts w:hint="eastAsia" w:ascii="宋体" w:hAnsi="宋体" w:cs="宋体"/>
          <w:b/>
          <w:color w:val="000000"/>
          <w:szCs w:val="21"/>
          <w:highlight w:val="none"/>
        </w:rPr>
        <w:t xml:space="preserve">、合同的生效及其他：</w:t>
      </w:r>
      <w:r>
        <w:rPr>
          <w:rFonts w:hint="eastAsia" w:ascii="宋体" w:hAnsi="宋体" w:cs="宋体"/>
          <w:b/>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1、合同经供需双方代表签字并盖（公章或合同专用章）后即生效。</w:t>
      </w:r>
      <w:r>
        <w:rPr>
          <w:rFonts w:hint="eastAsia" w:ascii="宋体" w:hAnsi="宋体" w:cs="宋体"/>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2、生效的合同需进行合同网上</w:t>
      </w:r>
      <w:r>
        <w:rPr>
          <w:rFonts w:hint="eastAsia" w:ascii="宋体" w:hAnsi="宋体" w:cs="宋体"/>
          <w:color w:val="000000"/>
          <w:szCs w:val="21"/>
          <w:highlight w:val="none"/>
          <w:lang w:val="en-US" w:eastAsia="zh-CN"/>
        </w:rPr>
        <w:t xml:space="preserve">公示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3、本合同的成立、有效性、解释、履行及由此产生的争议的解决，均应适用中华人民共和国法律。</w:t>
      </w:r>
      <w:r>
        <w:rPr>
          <w:rFonts w:hint="eastAsia" w:ascii="宋体" w:hAnsi="宋体" w:cs="宋体"/>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4、因本合同引起的或与本合同有关的任何争议，应本着友好合作的态度协商解决；如协商不成，均可向甲方所在地有管辖权的人民法院起诉，通过诉讼方式解决。</w:t>
      </w:r>
      <w:r>
        <w:rPr>
          <w:rFonts w:hint="eastAsia" w:ascii="宋体" w:hAnsi="宋体" w:cs="宋体"/>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5、诉讼期间，除争议内容以外，双方均应继续履行合同约定的其他内容。</w:t>
      </w:r>
      <w:r>
        <w:rPr>
          <w:rFonts w:hint="eastAsia" w:ascii="宋体" w:hAnsi="宋体" w:cs="宋体"/>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cs="宋体"/>
          <w:color w:val="000000"/>
          <w:szCs w:val="21"/>
          <w:highlight w:val="none"/>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7、本合同一式六份，双方各执二份，政府采购监督管理部门、采购代理公司各执一份，具有同等法律效力。</w:t>
      </w:r>
      <w:r>
        <w:rPr>
          <w:rFonts w:hint="eastAsia" w:ascii="宋体" w:hAnsi="宋体" w:cs="宋体"/>
          <w:color w:val="000000"/>
          <w:szCs w:val="21"/>
          <w:highlight w:val="none"/>
        </w:rPr>
      </w:r>
      <w:r/>
    </w:p>
    <w:p>
      <w:pPr>
        <w:pStyle w:val="621"/>
        <w:rPr>
          <w:color w:val="000000"/>
          <w:highlight w:val="none"/>
        </w:rPr>
      </w:pPr>
      <w:r>
        <w:rPr>
          <w:color w:val="000000"/>
          <w:highlight w:val="none"/>
        </w:rPr>
      </w:r>
      <w:r/>
    </w:p>
    <w:p>
      <w:pPr>
        <w:pStyle w:val="615"/>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甲方（盖章）：                                    乙方（盖章）：</w:t>
      </w:r>
      <w:r>
        <w:rPr>
          <w:rFonts w:hint="eastAsia" w:ascii="宋体" w:hAnsi="宋体" w:cs="宋体"/>
          <w:color w:val="000000"/>
          <w:szCs w:val="21"/>
          <w:highlight w:val="none"/>
        </w:rPr>
      </w:r>
      <w:r/>
    </w:p>
    <w:p>
      <w:pPr>
        <w:pStyle w:val="615"/>
        <w:ind w:firstLine="380"/>
        <w:spacing w:line="360" w:lineRule="auto"/>
        <w:rPr>
          <w:rFonts w:hint="eastAsia" w:ascii="宋体" w:hAnsi="宋体" w:cs="宋体"/>
          <w:color w:val="000000"/>
          <w:spacing w:val="-10"/>
          <w:szCs w:val="21"/>
          <w:highlight w:val="none"/>
        </w:rPr>
      </w:pPr>
      <w:r>
        <w:rPr>
          <w:rFonts w:hint="eastAsia" w:ascii="宋体" w:hAnsi="宋体" w:cs="宋体"/>
          <w:color w:val="000000"/>
          <w:spacing w:val="-10"/>
          <w:szCs w:val="21"/>
          <w:highlight w:val="none"/>
        </w:rPr>
      </w:r>
      <w:r/>
    </w:p>
    <w:p>
      <w:pPr>
        <w:pStyle w:val="615"/>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法人代表                                       </w:t>
      </w:r>
      <w:r>
        <w:rPr>
          <w:rFonts w:hint="eastAsia" w:ascii="宋体" w:hAnsi="宋体" w:cs="宋体"/>
          <w:color w:val="000000"/>
          <w:szCs w:val="21"/>
          <w:highlight w:val="none"/>
        </w:rPr>
        <w:tab/>
      </w:r>
      <w:r>
        <w:rPr>
          <w:rFonts w:hint="eastAsia" w:ascii="宋体" w:hAnsi="宋体" w:cs="宋体"/>
          <w:color w:val="000000"/>
          <w:szCs w:val="21"/>
          <w:highlight w:val="none"/>
        </w:rPr>
        <w:t xml:space="preserve">法人代表</w:t>
      </w:r>
      <w:r>
        <w:rPr>
          <w:rFonts w:hint="eastAsia" w:ascii="宋体" w:hAnsi="宋体" w:cs="宋体"/>
          <w:color w:val="000000"/>
          <w:szCs w:val="21"/>
          <w:highlight w:val="none"/>
        </w:rPr>
      </w:r>
      <w:r/>
    </w:p>
    <w:p>
      <w:pPr>
        <w:pStyle w:val="615"/>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或其授权代理人：                                或其授权代理人：</w:t>
      </w:r>
      <w:r>
        <w:rPr>
          <w:rFonts w:hint="eastAsia" w:ascii="宋体" w:hAnsi="宋体" w:cs="宋体"/>
          <w:color w:val="000000"/>
          <w:szCs w:val="21"/>
          <w:highlight w:val="none"/>
        </w:rPr>
      </w:r>
      <w:r/>
    </w:p>
    <w:p>
      <w:pPr>
        <w:pStyle w:val="615"/>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年     月     日                                年     月     日</w:t>
      </w:r>
      <w:r>
        <w:rPr>
          <w:rFonts w:hint="eastAsia" w:ascii="宋体" w:hAnsi="宋体" w:cs="宋体"/>
          <w:color w:val="000000"/>
          <w:szCs w:val="21"/>
          <w:highlight w:val="none"/>
        </w:rPr>
      </w:r>
      <w:r/>
    </w:p>
    <w:p>
      <w:pPr>
        <w:pStyle w:val="615"/>
        <w:ind w:firstLine="420"/>
        <w:spacing w:line="360" w:lineRule="auto"/>
        <w:tabs>
          <w:tab w:val="left" w:pos="540" w:leader="none"/>
        </w:tabs>
        <w:rPr>
          <w:color w:val="000000"/>
          <w:highlight w:val="none"/>
        </w:rPr>
      </w:pPr>
      <w:r>
        <w:rPr>
          <w:color w:val="000000"/>
          <w:highlight w:val="none"/>
        </w:rPr>
      </w:r>
      <w:r/>
    </w:p>
    <w:p>
      <w:pPr>
        <w:pStyle w:val="631"/>
        <w:jc w:val="center"/>
        <w:spacing w:before="75" w:beforeAutospacing="0" w:after="75" w:afterAutospacing="0"/>
        <w:widowControl/>
        <w:rPr>
          <w:rStyle w:val="633"/>
          <w:rFonts w:ascii="宋体" w:hAnsi="宋体" w:cs="宋体"/>
          <w:color w:val="000000"/>
          <w:sz w:val="43"/>
          <w:szCs w:val="43"/>
          <w:highlight w:val="none"/>
        </w:rPr>
      </w:pPr>
      <w:r>
        <w:rPr>
          <w:rStyle w:val="633"/>
          <w:rFonts w:hint="eastAsia" w:ascii="宋体" w:hAnsi="宋体" w:cs="宋体"/>
          <w:color w:val="000000"/>
          <w:sz w:val="43"/>
          <w:szCs w:val="43"/>
          <w:highlight w:val="none"/>
        </w:rPr>
        <w:br w:type="page" w:clear="all"/>
      </w:r>
      <w:r>
        <w:rPr>
          <w:rStyle w:val="633"/>
          <w:rFonts w:hint="eastAsia" w:ascii="宋体" w:hAnsi="宋体" w:cs="宋体"/>
          <w:color w:val="000000"/>
          <w:sz w:val="43"/>
          <w:szCs w:val="43"/>
          <w:highlight w:val="none"/>
        </w:rPr>
        <w:t xml:space="preserve">第五章  磋商响应文件格式</w:t>
      </w:r>
      <w:r>
        <w:rPr>
          <w:rStyle w:val="633"/>
          <w:rFonts w:ascii="宋体" w:hAnsi="宋体" w:cs="宋体"/>
          <w:color w:val="000000"/>
          <w:sz w:val="43"/>
          <w:szCs w:val="43"/>
          <w:highlight w:val="none"/>
        </w:rPr>
      </w:r>
      <w:r/>
    </w:p>
    <w:p>
      <w:pPr>
        <w:pStyle w:val="615"/>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格式1</w:t>
      </w:r>
      <w:r>
        <w:rPr>
          <w:rFonts w:ascii="宋体" w:hAnsi="宋体"/>
          <w:b/>
          <w:bCs/>
          <w:color w:val="000000"/>
          <w:szCs w:val="21"/>
          <w:highlight w:val="none"/>
        </w:rPr>
        <w:t xml:space="preserve">：</w:t>
      </w:r>
      <w:r>
        <w:rPr>
          <w:rFonts w:ascii="宋体" w:hAnsi="宋体"/>
          <w:b/>
          <w:bCs/>
          <w:color w:val="000000"/>
          <w:szCs w:val="21"/>
          <w:highlight w:val="none"/>
        </w:rPr>
      </w:r>
      <w:r/>
    </w:p>
    <w:p>
      <w:pPr>
        <w:pStyle w:val="615"/>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磋商响应声明</w:t>
      </w:r>
      <w:r>
        <w:rPr>
          <w:rFonts w:ascii="宋体" w:hAnsi="宋体" w:cs="宋体"/>
          <w:b/>
          <w:color w:val="000000"/>
          <w:sz w:val="24"/>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1.根据贵方为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项目（采购编号: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）的采购公告，我方签字代表</w:t>
      </w:r>
      <w:r>
        <w:rPr>
          <w:rFonts w:ascii="宋体" w:hAnsi="宋体" w:cs="宋体"/>
          <w:color w:val="000000"/>
          <w:szCs w:val="21"/>
          <w:highlight w:val="none"/>
          <w:u w:val="single"/>
        </w:rPr>
        <w:t xml:space="preserve">      （全名、职务）   </w:t>
      </w:r>
      <w:r>
        <w:rPr>
          <w:rFonts w:ascii="宋体" w:hAnsi="宋体" w:cs="宋体"/>
          <w:color w:val="000000"/>
          <w:szCs w:val="21"/>
          <w:highlight w:val="none"/>
        </w:rPr>
        <w:t xml:space="preserve">经正式授权并代表供应商</w:t>
      </w:r>
      <w:r>
        <w:rPr>
          <w:rFonts w:ascii="宋体" w:hAnsi="宋体" w:cs="宋体"/>
          <w:color w:val="000000"/>
          <w:szCs w:val="21"/>
          <w:highlight w:val="none"/>
          <w:u w:val="single"/>
        </w:rPr>
        <w:t xml:space="preserve">      （供应商名称、地址） </w:t>
      </w:r>
      <w:r>
        <w:rPr>
          <w:rFonts w:ascii="宋体" w:hAnsi="宋体" w:cs="宋体"/>
          <w:color w:val="000000"/>
          <w:szCs w:val="21"/>
          <w:highlight w:val="none"/>
        </w:rPr>
        <w:t xml:space="preserve">提交包含下列响应文件电子文档。</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（1）符合性审查证明资料</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（2）实质性响应证明资料</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（3）非实质性响应证明资料</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2.据此函，我方宣布响应承诺如下：</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2.4我方愿意向贵方提供任何与本项目磋商采购有关的数据或资料。若贵方需要，我方愿意提供我方作出的一切承诺的证明材料。</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2.5我方同意若存在无法按约定条款履行义务等行为，贵方有权取消我方的成交资格。</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2.6我方愿意遵守采购文件中所列的收费标准。</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2.7如果我方被确定成交，我方愿意按采购文件要求支付成交服务费，逾期按中国人民银行公布的同期人民币贷款最高利率计付利息。</w:t>
      </w:r>
      <w:r>
        <w:rPr>
          <w:color w:val="000000"/>
          <w:szCs w:val="21"/>
          <w:highlight w:val="none"/>
        </w:rPr>
      </w:r>
      <w:r/>
    </w:p>
    <w:p>
      <w:pPr>
        <w:pStyle w:val="615"/>
        <w:ind w:firstLine="420"/>
        <w:spacing w:line="360" w:lineRule="auto"/>
        <w:rPr>
          <w:rFonts w:hint="eastAsia" w:ascii="宋体" w:hAnsi="宋体"/>
          <w:color w:val="000000"/>
          <w:szCs w:val="21"/>
          <w:highlight w:val="none"/>
        </w:rPr>
      </w:pPr>
      <w:r>
        <w:rPr>
          <w:rFonts w:ascii="宋体" w:hAnsi="宋体" w:cs="宋体"/>
          <w:color w:val="000000"/>
          <w:szCs w:val="21"/>
          <w:highlight w:val="none"/>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宋体" w:hAnsi="宋体"/>
          <w:color w:val="000000"/>
          <w:szCs w:val="21"/>
          <w:highlight w:val="none"/>
        </w:rPr>
      </w:r>
      <w:r/>
    </w:p>
    <w:p>
      <w:pPr>
        <w:pStyle w:val="61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1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响应单位（盖章）：_________________________________________</w:t>
      </w:r>
      <w:r>
        <w:rPr>
          <w:rFonts w:hint="eastAsia" w:ascii="宋体" w:hAnsi="宋体"/>
          <w:color w:val="000000"/>
          <w:szCs w:val="21"/>
          <w:highlight w:val="none"/>
        </w:rPr>
      </w:r>
      <w:r/>
    </w:p>
    <w:p>
      <w:pPr>
        <w:pStyle w:val="61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法人代表人或授权委托人（签字或盖章）：_________________________</w:t>
      </w:r>
      <w:r>
        <w:rPr>
          <w:rFonts w:hint="eastAsia" w:ascii="宋体" w:hAnsi="宋体"/>
          <w:color w:val="000000"/>
          <w:szCs w:val="21"/>
          <w:highlight w:val="none"/>
        </w:rPr>
      </w:r>
      <w:r/>
    </w:p>
    <w:p>
      <w:pPr>
        <w:pStyle w:val="615"/>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15"/>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15"/>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15"/>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15"/>
        <w:spacing w:line="360" w:lineRule="auto"/>
        <w:rPr>
          <w:rFonts w:hint="eastAsia" w:ascii="宋体" w:hAnsi="宋体"/>
          <w:b/>
          <w:bCs/>
          <w:color w:val="000000"/>
          <w:spacing w:val="20"/>
          <w:szCs w:val="21"/>
          <w:highlight w:val="none"/>
        </w:rPr>
      </w:pPr>
      <w:r>
        <w:rPr>
          <w:rFonts w:hint="eastAsia" w:ascii="宋体" w:hAnsi="宋体"/>
          <w:b/>
          <w:bCs/>
          <w:color w:val="000000"/>
          <w:spacing w:val="20"/>
          <w:szCs w:val="21"/>
          <w:highlight w:val="none"/>
        </w:rPr>
      </w:r>
      <w:r/>
    </w:p>
    <w:p>
      <w:pPr>
        <w:pStyle w:val="615"/>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w:t>
      </w:r>
      <w:r>
        <w:rPr>
          <w:rFonts w:ascii="宋体" w:hAnsi="宋体"/>
          <w:b/>
          <w:bCs/>
          <w:color w:val="000000"/>
          <w:szCs w:val="21"/>
          <w:highlight w:val="none"/>
        </w:rPr>
        <w:t xml:space="preserve">  </w:t>
      </w:r>
      <w:r>
        <w:rPr>
          <w:rFonts w:hint="eastAsia" w:ascii="宋体" w:hAnsi="宋体"/>
          <w:b/>
          <w:bCs/>
          <w:color w:val="000000"/>
          <w:szCs w:val="21"/>
          <w:highlight w:val="none"/>
        </w:rPr>
      </w:r>
      <w:r/>
    </w:p>
    <w:p>
      <w:pPr>
        <w:pStyle w:val="615"/>
        <w:jc w:val="center"/>
        <w:spacing w:beforeAutospacing="1" w:afterAutospacing="1" w:line="436" w:lineRule="atLeast"/>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响应保证承诺书</w:t>
      </w:r>
      <w:r>
        <w:rPr>
          <w:rFonts w:ascii="宋体" w:hAnsi="宋体" w:cs="宋体"/>
          <w:b/>
          <w:color w:val="000000"/>
          <w:sz w:val="30"/>
          <w:szCs w:val="30"/>
          <w:highlight w:val="none"/>
        </w:rPr>
      </w:r>
      <w:r/>
    </w:p>
    <w:p>
      <w:pPr>
        <w:pStyle w:val="615"/>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highlight w:val="none"/>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              （项目名称和采购编号）的响应,并做出如下承诺：</w:t>
      </w:r>
      <w:r>
        <w:rPr>
          <w:rFonts w:hint="eastAsia" w:ascii="宋体" w:hAnsi="宋体" w:cs="宋体"/>
          <w:color w:val="000000"/>
          <w:szCs w:val="21"/>
          <w:highlight w:val="none"/>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1.自响应截止时间至本项目发布成交（成交）公告为止，撤销投标（响应）；</w:t>
      </w:r>
      <w:r>
        <w:rPr>
          <w:rFonts w:hint="eastAsia" w:ascii="宋体" w:hAnsi="宋体" w:cs="宋体"/>
          <w:color w:val="000000"/>
          <w:szCs w:val="21"/>
          <w:highlight w:val="none"/>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2.成交后不依法与采购人签订合同；</w:t>
      </w:r>
      <w:r>
        <w:rPr>
          <w:rFonts w:hint="eastAsia" w:ascii="宋体" w:hAnsi="宋体" w:cs="宋体"/>
          <w:color w:val="000000"/>
          <w:szCs w:val="21"/>
          <w:highlight w:val="none"/>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3.成交后不按本采购文件规定向采购人提交履约保证金；</w:t>
      </w:r>
      <w:r>
        <w:rPr>
          <w:rFonts w:hint="eastAsia" w:ascii="宋体" w:hAnsi="宋体" w:cs="宋体"/>
          <w:color w:val="000000"/>
          <w:szCs w:val="21"/>
          <w:highlight w:val="none"/>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4.成交后不按本采购文件规定向贵方缴纳采购代理费。</w:t>
      </w:r>
      <w:r>
        <w:rPr>
          <w:rFonts w:hint="eastAsia" w:ascii="宋体" w:hAnsi="宋体" w:cs="宋体"/>
          <w:color w:val="000000"/>
          <w:szCs w:val="21"/>
          <w:highlight w:val="none"/>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二、我单位知晓上述行为的法律后果，承认本承诺书作为贵方（或采购人）要求我单位履行违约赔偿义务的依据作用。</w:t>
      </w:r>
      <w:r>
        <w:rPr>
          <w:rFonts w:hint="eastAsia" w:ascii="宋体" w:hAnsi="宋体" w:cs="宋体"/>
          <w:color w:val="000000"/>
          <w:szCs w:val="21"/>
          <w:highlight w:val="none"/>
        </w:rPr>
      </w:r>
      <w:r/>
    </w:p>
    <w:p>
      <w:pPr>
        <w:pStyle w:val="61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15"/>
        <w:ind w:left="1135"/>
        <w:spacing w:beforeAutospacing="1" w:afterAutospacing="1" w:line="262" w:lineRule="atLeast"/>
        <w:rPr>
          <w:rFonts w:ascii="宋体" w:hAnsi="宋体" w:cs="宋体"/>
          <w:color w:val="000000"/>
          <w:highlight w:val="none"/>
        </w:rPr>
      </w:pPr>
      <w:r>
        <w:rPr>
          <w:rFonts w:hint="eastAsia" w:ascii="宋体" w:hAnsi="宋体" w:cs="宋体"/>
          <w:color w:val="000000"/>
          <w:szCs w:val="21"/>
          <w:highlight w:val="none"/>
        </w:rPr>
        <w:t xml:space="preserve">响应人：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（盖公章）</w:t>
      </w:r>
      <w:r>
        <w:rPr>
          <w:rFonts w:ascii="宋体" w:hAnsi="宋体" w:cs="宋体"/>
          <w:color w:val="000000"/>
          <w:highlight w:val="none"/>
        </w:rPr>
      </w:r>
      <w:r/>
    </w:p>
    <w:p>
      <w:pPr>
        <w:pStyle w:val="615"/>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615"/>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615"/>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邮编：</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615"/>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法定代表人或委托代理人（签字或签章）：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615"/>
        <w:spacing w:line="360" w:lineRule="auto"/>
        <w:rPr>
          <w:rFonts w:ascii="宋体" w:hAnsi="宋体"/>
          <w:b/>
          <w:bCs/>
          <w:color w:val="000000"/>
          <w:szCs w:val="21"/>
          <w:highlight w:val="none"/>
        </w:rPr>
      </w:pPr>
      <w:r>
        <w:rPr>
          <w:rFonts w:ascii="宋体" w:hAnsi="宋体"/>
          <w:b/>
          <w:bCs/>
          <w:color w:val="000000"/>
          <w:szCs w:val="21"/>
          <w:highlight w:val="none"/>
        </w:rPr>
        <w:t xml:space="preserve">                         </w:t>
      </w:r>
      <w:r>
        <w:rPr>
          <w:rFonts w:ascii="宋体" w:hAnsi="宋体"/>
          <w:b/>
          <w:bCs/>
          <w:color w:val="000000"/>
          <w:szCs w:val="21"/>
          <w:highlight w:val="none"/>
        </w:rPr>
      </w:r>
      <w:r/>
    </w:p>
    <w:p>
      <w:pPr>
        <w:pStyle w:val="615"/>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15"/>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15"/>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15"/>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shd w:val="nil"/>
        <w:rPr>
          <w:rFonts w:ascii="宋体" w:hAnsi="宋体"/>
          <w:b/>
          <w:bCs/>
          <w:color w:val="000000"/>
          <w:highlight w:val="none"/>
        </w:rPr>
      </w:pPr>
      <w:r>
        <w:rPr>
          <w:rFonts w:hint="eastAsia" w:ascii="宋体" w:hAnsi="宋体"/>
          <w:b/>
          <w:bCs/>
          <w:color w:val="000000"/>
          <w:szCs w:val="21"/>
          <w:highlight w:val="none"/>
        </w:rPr>
        <w:br w:type="page" w:clear="all"/>
      </w:r>
      <w:r>
        <w:rPr>
          <w:rFonts w:hint="eastAsia" w:ascii="宋体" w:hAnsi="宋体"/>
          <w:b/>
          <w:bCs/>
          <w:color w:val="000000"/>
          <w:szCs w:val="21"/>
          <w:highlight w:val="none"/>
        </w:rPr>
      </w:r>
    </w:p>
    <w:p>
      <w:pPr>
        <w:pStyle w:val="615"/>
        <w:spacing w:line="360" w:lineRule="auto"/>
        <w:rPr>
          <w:rFonts w:hint="eastAsia" w:ascii="宋体" w:hAnsi="宋体"/>
          <w:b/>
          <w:bCs/>
          <w:color w:val="000000"/>
          <w:highlight w:val="none"/>
        </w:rPr>
      </w:pPr>
      <w:r>
        <w:rPr>
          <w:rFonts w:hint="eastAsia" w:ascii="宋体" w:hAnsi="宋体"/>
          <w:b/>
          <w:bCs/>
          <w:color w:val="000000"/>
          <w:szCs w:val="21"/>
          <w:highlight w:val="none"/>
        </w:rPr>
        <w:t xml:space="preserve">格式3 :</w:t>
      </w:r>
      <w:r>
        <w:rPr>
          <w:rFonts w:ascii="宋体" w:hAnsi="宋体"/>
          <w:b/>
          <w:bCs/>
          <w:color w:val="000000"/>
          <w:szCs w:val="21"/>
          <w:highlight w:val="none"/>
        </w:rPr>
      </w:r>
      <w:r/>
    </w:p>
    <w:p>
      <w:pPr>
        <w:pStyle w:val="615"/>
        <w:spacing w:line="360" w:lineRule="auto"/>
        <w:rPr>
          <w:rFonts w:ascii="宋体" w:hAnsi="宋体"/>
          <w:b/>
          <w:bCs/>
          <w:color w:val="000000"/>
          <w:szCs w:val="21"/>
          <w:highlight w:val="none"/>
        </w:rPr>
      </w:pPr>
      <w:r>
        <w:rPr>
          <w:rFonts w:ascii="宋体" w:hAnsi="宋体"/>
          <w:b/>
          <w:bCs/>
          <w:color w:val="000000"/>
          <w:szCs w:val="21"/>
          <w:highlight w:val="none"/>
        </w:rPr>
      </w:r>
      <w:r/>
    </w:p>
    <w:p>
      <w:pPr>
        <w:pStyle w:val="615"/>
        <w:jc w:val="center"/>
        <w:spacing w:line="360" w:lineRule="auto"/>
        <w:rPr>
          <w:rFonts w:eastAsia="黑体"/>
          <w:b/>
          <w:bCs/>
          <w:color w:val="000000"/>
          <w:spacing w:val="20"/>
          <w:sz w:val="30"/>
          <w:highlight w:val="none"/>
        </w:rPr>
      </w:pPr>
      <w:r>
        <w:rPr>
          <w:rFonts w:hint="eastAsia" w:eastAsia="黑体"/>
          <w:b/>
          <w:bCs/>
          <w:color w:val="000000"/>
          <w:spacing w:val="20"/>
          <w:sz w:val="30"/>
          <w:highlight w:val="none"/>
        </w:rPr>
        <w:t xml:space="preserve">法定代表人授权委托书</w:t>
      </w:r>
      <w:r>
        <w:rPr>
          <w:rFonts w:eastAsia="黑体"/>
          <w:b/>
          <w:bCs/>
          <w:color w:val="000000"/>
          <w:spacing w:val="20"/>
          <w:sz w:val="30"/>
          <w:highlight w:val="none"/>
        </w:rPr>
      </w:r>
      <w:r/>
    </w:p>
    <w:p>
      <w:pPr>
        <w:pStyle w:val="615"/>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619"/>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rPr>
        <w:t xml:space="preserve">本授权委托书声明：</w:t>
      </w:r>
      <w:r>
        <w:rPr>
          <w:rFonts w:ascii="宋体" w:hAnsi="宋体"/>
          <w:color w:val="000000"/>
          <w:highlight w:val="none"/>
        </w:rPr>
        <w:t xml:space="preserve">  </w:t>
      </w:r>
      <w:r>
        <w:rPr>
          <w:rFonts w:hint="eastAsia" w:ascii="宋体" w:hAnsi="宋体"/>
          <w:color w:val="000000"/>
          <w:highlight w:val="none"/>
        </w:rPr>
        <w:t xml:space="preserve">我</w:t>
      </w: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rPr>
        <w:t xml:space="preserve">（姓名）系</w:t>
      </w:r>
      <w:r>
        <w:rPr>
          <w:rFonts w:ascii="宋体" w:hAnsi="宋体"/>
          <w:color w:val="000000"/>
          <w:highlight w:val="none"/>
          <w:u w:val="single"/>
        </w:rPr>
        <w:t xml:space="preserve">             </w:t>
      </w:r>
      <w:r>
        <w:rPr>
          <w:rFonts w:hint="eastAsia" w:ascii="宋体" w:hAnsi="宋体"/>
          <w:color w:val="000000"/>
          <w:highlight w:val="none"/>
        </w:rPr>
        <w:t xml:space="preserve">（响应单位名称）的法定代表人，现授权委托</w:t>
      </w:r>
      <w:r>
        <w:rPr>
          <w:rFonts w:ascii="宋体" w:hAnsi="宋体"/>
          <w:color w:val="000000"/>
          <w:highlight w:val="none"/>
          <w:u w:val="single"/>
        </w:rPr>
        <w:t xml:space="preserve">              </w:t>
      </w:r>
      <w:r>
        <w:rPr>
          <w:rFonts w:hint="eastAsia" w:ascii="宋体" w:hAnsi="宋体"/>
          <w:color w:val="000000"/>
          <w:highlight w:val="none"/>
          <w:u w:val="single"/>
        </w:rPr>
        <w:t xml:space="preserve">（</w:t>
      </w:r>
      <w:r>
        <w:rPr>
          <w:rFonts w:hint="eastAsia" w:ascii="宋体" w:hAnsi="宋体"/>
          <w:color w:val="000000"/>
          <w:highlight w:val="none"/>
        </w:rPr>
        <w:t xml:space="preserve">单位名称）的</w:t>
      </w:r>
      <w:r>
        <w:rPr>
          <w:rFonts w:ascii="宋体" w:hAnsi="宋体"/>
          <w:color w:val="000000"/>
          <w:highlight w:val="none"/>
          <w:u w:val="single"/>
        </w:rPr>
        <w:t xml:space="preserve">         </w:t>
      </w:r>
      <w:r>
        <w:rPr>
          <w:rFonts w:hint="eastAsia" w:ascii="宋体" w:hAnsi="宋体"/>
          <w:color w:val="000000"/>
          <w:highlight w:val="none"/>
        </w:rPr>
        <w:t xml:space="preserve">（姓名）为我公司代理人，以本公司的名义参加</w:t>
      </w:r>
      <w:r>
        <w:rPr>
          <w:rFonts w:hint="eastAsia"/>
          <w:color w:val="000000"/>
          <w:szCs w:val="21"/>
          <w:highlight w:val="none"/>
        </w:rPr>
        <w:t xml:space="preserve">嘉德信工程管理(苏州)有限公司</w:t>
      </w:r>
      <w:r>
        <w:rPr>
          <w:rFonts w:hint="eastAsia" w:ascii="宋体" w:hAnsi="宋体"/>
          <w:color w:val="000000"/>
          <w:highlight w:val="none"/>
        </w:rPr>
        <w:t xml:space="preserve">实施的编号为</w:t>
      </w:r>
      <w:r>
        <w:rPr>
          <w:rFonts w:ascii="宋体" w:hAnsi="宋体"/>
          <w:color w:val="000000"/>
          <w:highlight w:val="none"/>
          <w:u w:val="single"/>
        </w:rPr>
        <w:t xml:space="preserve">        </w:t>
      </w:r>
      <w:r>
        <w:rPr>
          <w:rFonts w:hint="eastAsia" w:ascii="宋体" w:hAnsi="宋体"/>
          <w:color w:val="000000"/>
          <w:highlight w:val="none"/>
        </w:rPr>
        <w:t xml:space="preserve">号的磋商采购活动。代理人在开标、评审、合同采购过程中所签署的一切文件和处理与这有关</w:t>
      </w:r>
      <w:r>
        <w:rPr>
          <w:rFonts w:hint="eastAsia" w:ascii="宋体" w:hAnsi="宋体"/>
          <w:color w:val="000000"/>
          <w:szCs w:val="21"/>
          <w:highlight w:val="none"/>
        </w:rPr>
        <w:t xml:space="preserve">的一切事务，我公司均予以承认。</w:t>
      </w:r>
      <w:r>
        <w:rPr>
          <w:rFonts w:ascii="宋体" w:hAnsi="宋体"/>
          <w:color w:val="000000"/>
          <w:szCs w:val="21"/>
          <w:highlight w:val="none"/>
        </w:rPr>
      </w:r>
      <w:r/>
    </w:p>
    <w:p>
      <w:pPr>
        <w:pStyle w:val="619"/>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代理人在授权委托书有效期内签署的所有文件不因授权委托的撤销而失效，除非有撤销授权委托的书面通知，本授权委托书自磋商开始至合同履行完毕止。</w:t>
      </w:r>
      <w:r>
        <w:rPr>
          <w:rFonts w:ascii="宋体" w:hAnsi="宋体"/>
          <w:color w:val="000000"/>
          <w:szCs w:val="21"/>
          <w:highlight w:val="none"/>
        </w:rPr>
      </w:r>
      <w:r/>
    </w:p>
    <w:p>
      <w:pPr>
        <w:pStyle w:val="61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rPr>
          <w:rFonts w:hint="eastAsia" w:ascii="宋体" w:hAnsi="宋体"/>
          <w:color w:val="000000"/>
          <w:szCs w:val="21"/>
          <w:highlight w:val="none"/>
        </w:rPr>
      </w:r>
      <w:r/>
    </w:p>
    <w:p>
      <w:pPr>
        <w:pStyle w:val="61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1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19"/>
        <w:spacing w:line="360" w:lineRule="auto"/>
        <w:rPr>
          <w:rFonts w:ascii="宋体" w:hAnsi="宋体"/>
          <w:color w:val="000000"/>
          <w:highlight w:val="none"/>
        </w:rPr>
      </w:pPr>
      <w:r>
        <w:rPr>
          <w:rFonts w:hint="eastAsia" w:ascii="宋体" w:hAnsi="宋体"/>
          <w:color w:val="000000"/>
          <w:highlight w:val="none"/>
        </w:rPr>
        <w:t xml:space="preserve">响应单位：（盖章）</w:t>
      </w:r>
      <w:r>
        <w:rPr>
          <w:rFonts w:ascii="宋体" w:hAnsi="宋体"/>
          <w:color w:val="000000"/>
          <w:highlight w:val="none"/>
        </w:rPr>
      </w:r>
      <w:r/>
    </w:p>
    <w:p>
      <w:pPr>
        <w:pStyle w:val="619"/>
        <w:spacing w:line="360" w:lineRule="auto"/>
        <w:rPr>
          <w:rFonts w:ascii="宋体" w:hAnsi="宋体"/>
          <w:color w:val="000000"/>
          <w:highlight w:val="none"/>
        </w:rPr>
      </w:pPr>
      <w:r>
        <w:rPr>
          <w:rFonts w:hint="eastAsia" w:ascii="宋体" w:hAnsi="宋体"/>
          <w:color w:val="000000"/>
          <w:highlight w:val="none"/>
        </w:rPr>
        <w:t xml:space="preserve">法定代表人：（签字或盖章）</w:t>
      </w:r>
      <w:r>
        <w:rPr>
          <w:rFonts w:ascii="宋体" w:hAnsi="宋体"/>
          <w:color w:val="000000"/>
          <w:highlight w:val="none"/>
        </w:rPr>
      </w:r>
      <w:r/>
    </w:p>
    <w:p>
      <w:pPr>
        <w:pStyle w:val="619"/>
        <w:spacing w:line="360" w:lineRule="auto"/>
        <w:rPr>
          <w:rFonts w:ascii="宋体" w:hAnsi="宋体"/>
          <w:color w:val="000000"/>
          <w:highlight w:val="none"/>
        </w:rPr>
      </w:pPr>
      <w:r>
        <w:rPr>
          <w:rFonts w:hint="eastAsia" w:ascii="宋体" w:hAnsi="宋体"/>
          <w:color w:val="000000"/>
          <w:highlight w:val="none"/>
        </w:rPr>
        <w:t xml:space="preserve">代理人：（签字或盖章）</w:t>
      </w:r>
      <w:r>
        <w:rPr>
          <w:rFonts w:ascii="宋体" w:hAnsi="宋体"/>
          <w:color w:val="000000"/>
          <w:highlight w:val="none"/>
        </w:rPr>
      </w:r>
      <w:r/>
    </w:p>
    <w:p>
      <w:pPr>
        <w:pStyle w:val="61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615"/>
        <w:spacing w:line="360" w:lineRule="auto"/>
        <w:rPr>
          <w:rFonts w:ascii="宋体" w:hAnsi="宋体"/>
          <w:b/>
          <w:bCs/>
          <w:color w:val="000000"/>
          <w:szCs w:val="21"/>
          <w:highlight w:val="none"/>
        </w:rPr>
      </w:pPr>
      <w:r>
        <w:rPr>
          <w:rFonts w:ascii="宋体" w:hAnsi="宋体"/>
          <w:b/>
          <w:bCs/>
          <w:color w:val="000000"/>
          <w:szCs w:val="21"/>
          <w:highlight w:val="none"/>
        </w:rPr>
      </w:r>
      <w:r/>
    </w:p>
    <w:p>
      <w:pPr>
        <w:pStyle w:val="615"/>
        <w:spacing w:line="360" w:lineRule="auto"/>
        <w:rPr>
          <w:rFonts w:ascii="宋体" w:hAnsi="宋体"/>
          <w:b/>
          <w:bCs/>
          <w:color w:val="000000"/>
          <w:szCs w:val="21"/>
          <w:highlight w:val="none"/>
        </w:rPr>
      </w:pPr>
      <w:r>
        <w:rPr>
          <w:rFonts w:ascii="宋体" w:hAnsi="宋体"/>
          <w:b/>
          <w:bCs/>
          <w:color w:val="000000"/>
          <w:szCs w:val="21"/>
          <w:highlight w:val="none"/>
        </w:rPr>
      </w:r>
      <w:r/>
    </w:p>
    <w:p>
      <w:pPr>
        <w:pStyle w:val="615"/>
        <w:spacing w:line="360" w:lineRule="auto"/>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格式4 :</w:t>
      </w:r>
      <w:r>
        <w:rPr>
          <w:rFonts w:hint="eastAsia" w:ascii="宋体" w:hAnsi="宋体"/>
          <w:b/>
          <w:bCs/>
          <w:color w:val="000000"/>
          <w:szCs w:val="21"/>
          <w:highlight w:val="none"/>
        </w:rPr>
      </w:r>
      <w:r/>
    </w:p>
    <w:p>
      <w:pPr>
        <w:pStyle w:val="615"/>
        <w:rPr>
          <w:color w:val="000000"/>
          <w:highlight w:val="none"/>
        </w:rPr>
      </w:pPr>
      <w:r>
        <w:rPr>
          <w:color w:val="000000"/>
          <w:highlight w:val="none"/>
        </w:rPr>
      </w:r>
      <w:r/>
    </w:p>
    <w:p>
      <w:pPr>
        <w:pStyle w:val="615"/>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磋商响应报价表（第一次报价）</w:t>
      </w:r>
      <w:r>
        <w:rPr>
          <w:rFonts w:hint="eastAsia" w:ascii="宋体" w:hAnsi="宋体"/>
          <w:b/>
          <w:bCs/>
          <w:color w:val="000000"/>
          <w:sz w:val="28"/>
          <w:szCs w:val="28"/>
          <w:highlight w:val="none"/>
        </w:rPr>
      </w:r>
      <w:r/>
    </w:p>
    <w:p>
      <w:pPr>
        <w:pStyle w:val="615"/>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15"/>
        <w:spacing w:line="360" w:lineRule="auto"/>
        <w:rPr>
          <w:rFonts w:ascii="宋体" w:hAnsi="宋体"/>
          <w:color w:val="000000"/>
          <w:highlight w:val="none"/>
        </w:rPr>
      </w:pPr>
      <w:r>
        <w:rPr>
          <w:rFonts w:ascii="宋体" w:hAnsi="宋体"/>
          <w:color w:val="000000"/>
          <w:szCs w:val="21"/>
          <w:highlight w:val="none"/>
        </w:rPr>
        <w:t xml:space="preserve">采购编号：</w:t>
      </w:r>
      <w:r>
        <w:rPr>
          <w:rFonts w:hint="eastAsia" w:ascii="宋体" w:hAnsi="宋体"/>
          <w:color w:val="000000"/>
          <w:szCs w:val="21"/>
          <w:highlight w:val="none"/>
          <w:lang w:eastAsia="zh-CN"/>
        </w:rPr>
        <w:t xml:space="preserve">JSZC-320506-SJDX-C2025-0021</w:t>
      </w:r>
      <w:r>
        <w:rPr>
          <w:rFonts w:hint="eastAsia" w:ascii="宋体" w:hAnsi="宋体"/>
          <w:color w:val="000000"/>
          <w:szCs w:val="21"/>
          <w:highlight w:val="none"/>
        </w:rPr>
        <w:t xml:space="preserve">号</w:t>
      </w:r>
      <w:r>
        <w:rPr>
          <w:rFonts w:ascii="宋体" w:hAnsi="宋体"/>
          <w:color w:val="000000"/>
          <w:highlight w:val="none"/>
        </w:rPr>
      </w:r>
      <w:r/>
    </w:p>
    <w:p>
      <w:pPr>
        <w:pStyle w:val="615"/>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响应单位</w:t>
      </w:r>
      <w:r>
        <w:rPr>
          <w:rFonts w:ascii="宋体" w:hAnsi="宋体"/>
          <w:color w:val="000000"/>
          <w:szCs w:val="21"/>
          <w:highlight w:val="none"/>
        </w:rPr>
        <w:t xml:space="preserve">（盖章）：</w:t>
      </w:r>
      <w:r>
        <w:rPr>
          <w:rFonts w:ascii="宋体" w:hAnsi="宋体"/>
          <w:color w:val="000000"/>
          <w:szCs w:val="21"/>
          <w:highlight w:val="none"/>
          <w:u w:val="single"/>
        </w:rPr>
        <w:t xml:space="preserve">             </w:t>
      </w:r>
      <w:r>
        <w:rPr>
          <w:rFonts w:hint="eastAsia" w:ascii="宋体" w:hAnsi="宋体"/>
          <w:color w:val="000000"/>
          <w:szCs w:val="21"/>
          <w:highlight w:val="none"/>
          <w:u w:val="singl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5484"/>
      </w:tblGrid>
      <w:tr>
        <w:trPr>
          <w:cantSplit/>
          <w:trHeight w:val="1098"/>
        </w:trPr>
        <w:tc>
          <w:tcPr>
            <w:tcW w:w="3402" w:type="dxa"/>
            <w:vAlign w:val="center"/>
            <w:textDirection w:val="lrTb"/>
            <w:noWrap w:val="false"/>
          </w:tcPr>
          <w:p>
            <w:pPr>
              <w:pStyle w:val="615"/>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5484" w:type="dxa"/>
            <w:vAlign w:val="center"/>
            <w:textDirection w:val="lrTb"/>
            <w:noWrap w:val="false"/>
          </w:tcPr>
          <w:p>
            <w:pPr>
              <w:pStyle w:val="615"/>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响应单价（元）</w:t>
            </w:r>
            <w:r>
              <w:rPr>
                <w:rFonts w:hint="eastAsia" w:ascii="宋体" w:hAnsi="宋体" w:cs="宋体"/>
                <w:color w:val="000000"/>
                <w:highlight w:val="none"/>
              </w:rPr>
            </w:r>
            <w:r/>
          </w:p>
        </w:tc>
      </w:tr>
      <w:tr>
        <w:trPr>
          <w:cantSplit/>
          <w:trHeight w:val="1697"/>
        </w:trPr>
        <w:tc>
          <w:tcPr>
            <w:tcW w:w="3402" w:type="dxa"/>
            <w:vAlign w:val="center"/>
            <w:textDirection w:val="lrTb"/>
            <w:noWrap w:val="false"/>
          </w:tcPr>
          <w:p>
            <w:pPr>
              <w:pStyle w:val="615"/>
              <w:contextualSpacing/>
              <w:spacing w:line="600" w:lineRule="exact"/>
              <w:rPr>
                <w:rFonts w:hint="eastAsia" w:ascii="宋体" w:hAnsi="宋体" w:cs="宋体"/>
                <w:color w:val="000000"/>
                <w:highlight w:val="none"/>
              </w:rPr>
            </w:pPr>
            <w:r/>
            <w:bookmarkStart w:id="24" w:name="XMMC"/>
            <w:r/>
            <w:bookmarkEnd w:id="24"/>
            <w:r>
              <w:rPr>
                <w:rFonts w:hint="eastAsia" w:ascii="宋体" w:hAnsi="宋体" w:cs="宋体"/>
                <w:color w:val="000000"/>
                <w:highlight w:val="none"/>
              </w:rPr>
            </w:r>
            <w:r/>
          </w:p>
        </w:tc>
        <w:tc>
          <w:tcPr>
            <w:tcW w:w="5484" w:type="dxa"/>
            <w:vAlign w:val="center"/>
            <w:textDirection w:val="lrTb"/>
            <w:noWrap w:val="false"/>
          </w:tcPr>
          <w:p>
            <w:pPr>
              <w:pStyle w:val="615"/>
              <w:contextualSpacing/>
              <w:ind w:firstLine="2730"/>
              <w:jc w:val="left"/>
              <w:spacing w:line="600" w:lineRule="exact"/>
              <w:rPr>
                <w:rFonts w:hint="eastAsia" w:ascii="宋体" w:hAnsi="宋体" w:cs="宋体"/>
                <w:color w:val="000000"/>
                <w:highlight w:val="none"/>
              </w:rPr>
            </w:pPr>
            <w:r>
              <w:rPr>
                <w:rFonts w:hint="eastAsia" w:ascii="宋体" w:hAnsi="宋体" w:cs="宋体"/>
                <w:color w:val="000000"/>
                <w:highlight w:val="none"/>
              </w:rPr>
            </w:r>
            <w:r/>
          </w:p>
        </w:tc>
      </w:tr>
      <w:tr>
        <w:trPr>
          <w:cantSplit/>
          <w:trHeight w:val="1361"/>
        </w:trPr>
        <w:tc>
          <w:tcPr>
            <w:tcW w:w="3402" w:type="dxa"/>
            <w:vAlign w:val="center"/>
            <w:textDirection w:val="lrTb"/>
            <w:noWrap w:val="false"/>
          </w:tcPr>
          <w:p>
            <w:pPr>
              <w:pStyle w:val="615"/>
              <w:contextualSpacing/>
              <w:jc w:val="center"/>
              <w:spacing w:line="600" w:lineRule="exact"/>
              <w:rPr>
                <w:rFonts w:hint="eastAsia" w:ascii="宋体" w:hAnsi="宋体" w:cs="宋体"/>
                <w:color w:val="000000"/>
                <w:highlight w:val="none"/>
              </w:rPr>
            </w:pPr>
            <w:r>
              <w:rPr>
                <w:rFonts w:hint="eastAsia" w:ascii="宋体" w:hAnsi="宋体" w:cs="宋体"/>
                <w:color w:val="000000"/>
                <w:szCs w:val="21"/>
                <w:highlight w:val="none"/>
              </w:rPr>
              <w:t xml:space="preserve">备注：</w:t>
            </w:r>
            <w:r>
              <w:rPr>
                <w:rFonts w:hint="eastAsia" w:ascii="宋体" w:hAnsi="宋体" w:cs="宋体"/>
                <w:color w:val="000000"/>
                <w:highlight w:val="none"/>
              </w:rPr>
            </w:r>
            <w:r/>
          </w:p>
        </w:tc>
        <w:tc>
          <w:tcPr>
            <w:tcW w:w="5484" w:type="dxa"/>
            <w:vAlign w:val="center"/>
            <w:textDirection w:val="lrTb"/>
            <w:noWrap w:val="false"/>
          </w:tcPr>
          <w:p>
            <w:pPr>
              <w:pStyle w:val="615"/>
              <w:contextualSpacing/>
              <w:spacing w:line="600" w:lineRule="exact"/>
              <w:rPr>
                <w:rFonts w:hint="eastAsia" w:ascii="宋体" w:hAnsi="宋体" w:cs="宋体"/>
                <w:color w:val="000000"/>
                <w:highlight w:val="none"/>
              </w:rPr>
            </w:pPr>
            <w:r/>
            <w:bookmarkStart w:id="25" w:name="JEDX"/>
            <w:r/>
            <w:bookmarkEnd w:id="25"/>
            <w:r>
              <w:rPr>
                <w:rFonts w:hint="eastAsia" w:ascii="宋体" w:hAnsi="宋体" w:cs="宋体"/>
                <w:color w:val="000000"/>
                <w:highlight w:val="none"/>
              </w:rPr>
            </w:r>
            <w:r/>
          </w:p>
        </w:tc>
      </w:tr>
    </w:tbl>
    <w:p>
      <w:pPr>
        <w:pStyle w:val="615"/>
        <w:spacing w:line="360" w:lineRule="exact"/>
        <w:rPr>
          <w:rFonts w:hint="eastAsia" w:ascii="宋体" w:hAnsi="宋体"/>
          <w:color w:val="000000"/>
          <w:szCs w:val="21"/>
          <w:highlight w:val="none"/>
        </w:rPr>
      </w:pPr>
      <w:r>
        <w:rPr>
          <w:rFonts w:hint="eastAsia" w:ascii="宋体" w:hAnsi="宋体"/>
          <w:color w:val="000000"/>
          <w:szCs w:val="21"/>
          <w:highlight w:val="none"/>
        </w:rPr>
      </w:r>
      <w:r/>
    </w:p>
    <w:p>
      <w:pPr>
        <w:pStyle w:val="615"/>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填写说明：</w:t>
      </w:r>
      <w:r>
        <w:rPr>
          <w:rFonts w:hint="eastAsia" w:ascii="宋体" w:hAnsi="宋体" w:cs="宋体"/>
          <w:color w:val="000000"/>
          <w:highlight w:val="none"/>
        </w:rPr>
      </w:r>
      <w:r/>
    </w:p>
    <w:p>
      <w:pPr>
        <w:pStyle w:val="615"/>
        <w:ind w:firstLine="420"/>
        <w:spacing w:line="360" w:lineRule="auto"/>
        <w:rPr>
          <w:rFonts w:hint="eastAsia" w:ascii="宋体" w:hAnsi="宋体" w:cs="宋体"/>
          <w:bCs/>
          <w:color w:val="000000"/>
          <w:highlight w:val="none"/>
        </w:rPr>
      </w:pPr>
      <w:r>
        <w:rPr>
          <w:rFonts w:hint="eastAsia" w:ascii="宋体" w:hAnsi="宋体" w:cs="宋体"/>
          <w:i/>
          <w:color w:val="000000"/>
          <w:highlight w:val="none"/>
        </w:rPr>
        <w:t xml:space="preserve">1、</w:t>
      </w:r>
      <w:r>
        <w:rPr>
          <w:rFonts w:hint="eastAsia" w:ascii="宋体" w:hAnsi="宋体" w:cs="宋体"/>
          <w:bCs/>
          <w:i/>
          <w:iCs/>
          <w:color w:val="000000"/>
          <w:highlight w:val="none"/>
          <w:u w:val="single"/>
        </w:rPr>
        <w:t xml:space="preserve">开标一览表必须加盖响应单位公章（复印件无效）</w:t>
      </w:r>
      <w:r>
        <w:rPr>
          <w:rFonts w:hint="eastAsia" w:ascii="宋体" w:hAnsi="宋体" w:cs="宋体"/>
          <w:i/>
          <w:color w:val="000000"/>
          <w:highlight w:val="none"/>
        </w:rPr>
        <w:t xml:space="preserve">。</w:t>
      </w:r>
      <w:r>
        <w:rPr>
          <w:rFonts w:hint="eastAsia" w:ascii="宋体" w:hAnsi="宋体" w:cs="宋体"/>
          <w:bCs/>
          <w:color w:val="000000"/>
          <w:highlight w:val="none"/>
        </w:rPr>
      </w:r>
      <w:r/>
    </w:p>
    <w:p>
      <w:pPr>
        <w:pStyle w:val="615"/>
        <w:ind w:firstLine="420"/>
        <w:rPr>
          <w:rFonts w:hint="eastAsia" w:ascii="宋体" w:hAnsi="宋体" w:cs="宋体"/>
          <w:color w:val="000000"/>
          <w:highlight w:val="none"/>
        </w:rPr>
      </w:pPr>
      <w:r>
        <w:rPr>
          <w:rFonts w:hint="eastAsia" w:ascii="宋体" w:hAnsi="宋体" w:cs="宋体"/>
          <w:color w:val="000000"/>
          <w:highlight w:val="none"/>
        </w:rPr>
        <w:t xml:space="preserve">2、如有分包，响应单位投任何一个包的标的，都需单独填写开标一览表。</w:t>
      </w:r>
      <w:r>
        <w:rPr>
          <w:rFonts w:hint="eastAsia" w:ascii="宋体" w:hAnsi="宋体" w:cs="宋体"/>
          <w:color w:val="000000"/>
          <w:highlight w:val="none"/>
        </w:rPr>
      </w:r>
    </w:p>
    <w:p>
      <w:pPr>
        <w:ind w:firstLine="420"/>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olor w:val="000000"/>
          <w:spacing w:val="20"/>
          <w:szCs w:val="21"/>
          <w:highlight w:val="none"/>
        </w:rPr>
        <w:t xml:space="preserve">3、单价须以人民币元表示，并精确到小数点后2位，四舍五入。</w:t>
      </w:r>
      <w:r>
        <w:rPr>
          <w:rFonts w:hint="eastAsia" w:ascii="宋体" w:hAnsi="宋体" w:cs="宋体"/>
          <w:color w:val="000000"/>
          <w:highlight w:val="none"/>
        </w:rPr>
      </w:r>
      <w:r/>
    </w:p>
    <w:p>
      <w:pPr>
        <w:pStyle w:val="615"/>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1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15"/>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15"/>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615"/>
        <w:jc w:val="center"/>
        <w:rPr>
          <w:b/>
          <w:sz w:val="28"/>
          <w:szCs w:val="28"/>
        </w:rPr>
      </w:pPr>
      <w:r>
        <w:rPr>
          <w:rFonts w:hint="eastAsia" w:ascii="宋体" w:hAnsi="宋体" w:cs="宋体"/>
          <w:b/>
          <w:color w:val="000000"/>
          <w:sz w:val="32"/>
          <w:szCs w:val="32"/>
          <w:highlight w:val="none"/>
          <w:lang w:val="zh-CN"/>
        </w:rPr>
        <w:br w:type="page" w:clear="all"/>
      </w:r>
      <w:r>
        <w:rPr>
          <w:b/>
          <w:sz w:val="28"/>
          <w:szCs w:val="28"/>
        </w:rPr>
        <w:t xml:space="preserve">报价分</w:t>
      </w:r>
      <w:r>
        <w:rPr>
          <w:rFonts w:hint="eastAsia"/>
          <w:b/>
          <w:sz w:val="28"/>
          <w:szCs w:val="28"/>
        </w:rPr>
        <w:t xml:space="preserve">项</w:t>
      </w:r>
      <w:r>
        <w:rPr>
          <w:b/>
          <w:sz w:val="28"/>
          <w:szCs w:val="28"/>
        </w:rPr>
        <w:t xml:space="preserve">表</w:t>
      </w:r>
      <w:r>
        <w:rPr>
          <w:b/>
          <w:sz w:val="28"/>
          <w:szCs w:val="28"/>
        </w:rPr>
      </w:r>
      <w:r/>
    </w:p>
    <w:p>
      <w:pPr>
        <w:pStyle w:val="615"/>
        <w:jc w:val="left"/>
        <w:spacing w:line="360" w:lineRule="auto"/>
        <w:rPr>
          <w:rFonts w:hint="eastAsia" w:ascii="宋体" w:hAnsi="宋体" w:cs="宋体"/>
          <w:szCs w:val="21"/>
        </w:rPr>
      </w:pPr>
      <w:r>
        <w:rPr>
          <w:rFonts w:hint="eastAsia" w:ascii="宋体" w:hAnsi="宋体" w:cs="宋体"/>
          <w:szCs w:val="21"/>
        </w:rPr>
        <w:t xml:space="preserve">采购编号：</w:t>
      </w:r>
      <w:r>
        <w:rPr>
          <w:rFonts w:hint="eastAsia" w:ascii="宋体" w:hAnsi="宋体" w:cs="宋体"/>
          <w:szCs w:val="21"/>
        </w:rPr>
      </w:r>
      <w:r/>
    </w:p>
    <w:p>
      <w:pPr>
        <w:pStyle w:val="618"/>
        <w:ind w:firstLine="0"/>
        <w:rPr>
          <w:rFonts w:hint="eastAsia"/>
        </w:rPr>
      </w:pPr>
      <w:r>
        <w:rPr>
          <w:rFonts w:hAnsi="宋体"/>
          <w:sz w:val="21"/>
          <w:szCs w:val="21"/>
        </w:rPr>
        <w:t xml:space="preserve">项目名称：</w:t>
      </w:r>
      <w:r>
        <w:rPr>
          <w:rFonts w:hint="eastAsia"/>
        </w:rPr>
      </w:r>
      <w:r/>
    </w:p>
    <w:tbl>
      <w:tblPr>
        <w:tblW w:w="9111" w:type="dxa"/>
        <w:tblInd w:w="-30" w:type="dxa"/>
        <w:tblLayout w:type="fixed"/>
        <w:tblCellMar>
          <w:left w:w="30" w:type="dxa"/>
          <w:top w:w="0" w:type="dxa"/>
          <w:right w:w="30" w:type="dxa"/>
          <w:bottom w:w="0" w:type="dxa"/>
        </w:tblCellMar>
        <w:tblLook w:val="04A0" w:firstRow="1" w:lastRow="0" w:firstColumn="1" w:lastColumn="0" w:noHBand="0" w:noVBand="1"/>
      </w:tblPr>
      <w:tblGrid>
        <w:gridCol w:w="607"/>
        <w:gridCol w:w="1408"/>
        <w:gridCol w:w="1417"/>
        <w:gridCol w:w="2545"/>
        <w:gridCol w:w="1140"/>
        <w:gridCol w:w="1005"/>
        <w:gridCol w:w="989"/>
      </w:tblGrid>
      <w:tr>
        <w:trPr>
          <w:trHeight w:val="346"/>
        </w:trPr>
        <w:tc>
          <w:tcPr>
            <w:tcBorders>
              <w:top w:val="single" w:color="000000" w:sz="6" w:space="0"/>
              <w:left w:val="single" w:color="000000" w:sz="6" w:space="0"/>
              <w:bottom w:val="single" w:color="000000" w:sz="6" w:space="0"/>
              <w:right w:val="single" w:color="000000" w:sz="6" w:space="0"/>
            </w:tcBorders>
            <w:tcW w:w="607"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序号</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名称</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数量（贰年）</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center"/>
              <w:spacing w:line="360" w:lineRule="auto"/>
              <w:rPr>
                <w:rFonts w:ascii="宋体" w:hAnsi="宋体" w:cs="宋体"/>
                <w:bCs/>
                <w:color w:val="000000"/>
                <w:szCs w:val="21"/>
                <w:highlight w:val="yellow"/>
              </w:rPr>
            </w:pPr>
            <w:r>
              <w:rPr>
                <w:rFonts w:hint="eastAsia" w:ascii="宋体" w:hAnsi="宋体" w:cs="宋体"/>
                <w:bCs/>
                <w:color w:val="000000"/>
                <w:szCs w:val="21"/>
              </w:rPr>
              <w:t xml:space="preserve">面料、规格</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租赁情况</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洗涤单价</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小计</w:t>
            </w:r>
            <w:r>
              <w:rPr>
                <w:rFonts w:hint="eastAsia"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1</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被套</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170*230锻条</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枕套</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60*80锻条</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手术衣</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全包围全棉墨绿纱卡</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4</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洗手衣</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短袖全棉墨绿纱卡</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5</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洗手裤</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长裤全棉墨绿纱卡</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6</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大洞巾</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70*80双层全棉墨绿纱卡</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7</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大包布</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120*120双层全棉墨绿纱卡</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8</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治疗巾</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60*80双层全棉墨绿纱卡</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9</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长棉工作服</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长身长袖涤卡</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eastAsia="宋体" w:cs="宋体"/>
                <w:bCs/>
                <w:color w:val="000000"/>
                <w:szCs w:val="21"/>
              </w:rPr>
              <w:t xml:space="preserve">医院自备</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10</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短工作服</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长身短袖沙娟</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医院自备</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11</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护士裤</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长裤沙娟</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医院自备</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12</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护士帽</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沙娟</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医院自备</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13</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病员服</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长袖纯棉</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14</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病员裤</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长裤纯棉</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15</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床套</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85*185锻条</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16</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小被套</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106*106锻条</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17</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儿衣</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jc w:val="both"/>
              <w:keepLines w:val="0"/>
              <w:keepNext w:val="0"/>
              <w:widowControl/>
              <w:rPr>
                <w:rFonts w:ascii="宋体" w:hAnsi="宋体" w:cs="宋体"/>
                <w:bCs/>
                <w:color w:val="000000"/>
                <w:szCs w:val="21"/>
                <w:highlight w:val="yellow"/>
              </w:rPr>
              <w:suppressLineNumbers w:val="0"/>
            </w:pPr>
            <w:r>
              <w:rPr>
                <w:rStyle w:val="648"/>
                <w:lang w:val="en-US" w:eastAsia="zh-CN" w:bidi="ar"/>
              </w:rPr>
              <w:t xml:space="preserve">全棉</w:t>
            </w: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18</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棉被</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spacing w:line="360" w:lineRule="auto"/>
              <w:rPr>
                <w:rFonts w:ascii="宋体" w:hAnsi="宋体" w:cs="宋体"/>
                <w:bCs/>
                <w:color w:val="000000"/>
                <w:szCs w:val="21"/>
                <w:highlight w:val="yellow"/>
              </w:rPr>
            </w:pP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hint="eastAsia" w:ascii="宋体" w:hAnsi="宋体" w:cs="宋体"/>
                <w:bCs/>
                <w:color w:val="000000"/>
                <w:szCs w:val="21"/>
              </w:rPr>
              <w:t xml:space="preserve">医院自备</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19</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枕芯</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spacing w:line="360" w:lineRule="auto"/>
              <w:rPr>
                <w:rFonts w:ascii="宋体" w:hAnsi="宋体" w:cs="宋体"/>
                <w:bCs/>
                <w:color w:val="000000"/>
                <w:szCs w:val="21"/>
                <w:highlight w:val="yellow"/>
              </w:rPr>
            </w:pP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hint="eastAsia" w:ascii="宋体" w:hAnsi="宋体" w:cs="宋体"/>
                <w:bCs/>
                <w:color w:val="000000"/>
                <w:szCs w:val="21"/>
              </w:rPr>
              <w:t xml:space="preserve">医院自备</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20</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剖腹单包</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spacing w:line="360" w:lineRule="auto"/>
              <w:rPr>
                <w:rFonts w:ascii="宋体" w:hAnsi="宋体" w:cs="宋体"/>
                <w:bCs/>
                <w:color w:val="000000"/>
                <w:szCs w:val="21"/>
                <w:highlight w:val="yellow"/>
              </w:rPr>
            </w:pP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21</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辅料包</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spacing w:line="360" w:lineRule="auto"/>
              <w:rPr>
                <w:rFonts w:ascii="宋体" w:hAnsi="宋体" w:cs="宋体"/>
                <w:bCs/>
                <w:color w:val="000000"/>
                <w:szCs w:val="21"/>
                <w:highlight w:val="yellow"/>
              </w:rPr>
            </w:pP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22</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中包</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spacing w:line="360" w:lineRule="auto"/>
              <w:rPr>
                <w:rFonts w:ascii="宋体" w:hAnsi="宋体" w:cs="宋体"/>
                <w:bCs/>
                <w:color w:val="000000"/>
                <w:szCs w:val="21"/>
                <w:highlight w:val="yellow"/>
              </w:rPr>
            </w:pP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23</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手术衣包</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spacing w:line="360" w:lineRule="auto"/>
              <w:rPr>
                <w:rFonts w:ascii="宋体" w:hAnsi="宋体" w:cs="宋体"/>
                <w:bCs/>
                <w:color w:val="000000"/>
                <w:szCs w:val="21"/>
                <w:highlight w:val="yellow"/>
              </w:rPr>
            </w:pP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24</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洗手衣包</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spacing w:line="360" w:lineRule="auto"/>
              <w:rPr>
                <w:rFonts w:ascii="宋体" w:hAnsi="宋体" w:cs="宋体"/>
                <w:bCs/>
                <w:color w:val="000000"/>
                <w:szCs w:val="21"/>
                <w:highlight w:val="yellow"/>
              </w:rPr>
            </w:pP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ascii="宋体" w:hAnsi="宋体" w:cs="宋体"/>
                <w:bCs/>
                <w:color w:val="000000"/>
                <w:szCs w:val="21"/>
              </w:rPr>
            </w:pPr>
            <w:r>
              <w:rPr>
                <w:rFonts w:hint="eastAsia" w:ascii="宋体" w:hAnsi="宋体" w:cs="宋体"/>
                <w:bCs/>
                <w:color w:val="000000"/>
                <w:szCs w:val="21"/>
              </w:rPr>
              <w:t xml:space="preserve">25</w:t>
            </w: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ascii="宋体" w:hAnsi="宋体" w:cs="宋体"/>
                <w:bCs/>
                <w:color w:val="000000"/>
                <w:szCs w:val="21"/>
              </w:rPr>
            </w:pPr>
            <w:r>
              <w:rPr>
                <w:rFonts w:hint="eastAsia" w:ascii="宋体" w:hAnsi="宋体" w:cs="宋体"/>
                <w:bCs/>
                <w:color w:val="000000"/>
                <w:szCs w:val="21"/>
              </w:rPr>
              <w:t xml:space="preserve">治疗包</w:t>
            </w:r>
            <w:r>
              <w:rPr>
                <w:rFonts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spacing w:line="360" w:lineRule="auto"/>
              <w:rPr>
                <w:rFonts w:ascii="宋体" w:hAnsi="宋体" w:cs="宋体"/>
                <w:bCs/>
                <w:color w:val="000000"/>
                <w:szCs w:val="21"/>
                <w:highlight w:val="yellow"/>
              </w:rPr>
            </w:pP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tcBorders>
              <w:top w:val="single" w:color="000000" w:sz="6" w:space="0"/>
              <w:left w:val="single" w:color="000000" w:sz="6" w:space="0"/>
              <w:bottom w:val="single" w:color="000000" w:sz="6" w:space="0"/>
              <w:right w:val="single" w:color="000000" w:sz="6" w:space="0"/>
            </w:tcBorders>
            <w:tcW w:w="607" w:type="dxa"/>
            <w:vAlign w:val="center"/>
            <w:textDirection w:val="lrTb"/>
            <w:noWrap w:val="false"/>
          </w:tcPr>
          <w:p>
            <w:pPr>
              <w:pStyle w:val="61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26</w:t>
            </w:r>
            <w:r>
              <w:rPr>
                <w:rFonts w:hint="eastAsia" w:ascii="宋体" w:hAnsi="宋体" w:cs="宋体"/>
                <w:bCs/>
                <w:color w:val="000000"/>
                <w:szCs w:val="21"/>
              </w:rPr>
            </w:r>
            <w:r/>
          </w:p>
        </w:tc>
        <w:tc>
          <w:tcPr>
            <w:tcBorders>
              <w:top w:val="single" w:color="000000" w:sz="6" w:space="0"/>
              <w:left w:val="single" w:color="000000" w:sz="6" w:space="0"/>
              <w:bottom w:val="single" w:color="000000" w:sz="6" w:space="0"/>
              <w:right w:val="single" w:color="000000" w:sz="4" w:space="0"/>
            </w:tcBorders>
            <w:tcW w:w="1408" w:type="dxa"/>
            <w:vAlign w:val="top"/>
            <w:textDirection w:val="lrTb"/>
            <w:noWrap w:val="false"/>
          </w:tcPr>
          <w:p>
            <w:pPr>
              <w:pStyle w:val="615"/>
              <w:spacing w:line="360" w:lineRule="auto"/>
              <w:rPr>
                <w:rFonts w:hint="eastAsia" w:ascii="宋体" w:hAnsi="宋体" w:cs="宋体"/>
                <w:bCs/>
                <w:color w:val="000000"/>
                <w:szCs w:val="21"/>
              </w:rPr>
            </w:pPr>
            <w:r>
              <w:rPr>
                <w:rFonts w:hint="eastAsia" w:ascii="宋体" w:hAnsi="宋体" w:cs="宋体"/>
                <w:bCs/>
                <w:color w:val="000000"/>
                <w:szCs w:val="21"/>
              </w:rPr>
              <w:t xml:space="preserve">大单</w:t>
            </w:r>
            <w:r>
              <w:rPr>
                <w:rFonts w:hint="eastAsia" w:ascii="宋体" w:hAnsi="宋体" w:cs="宋体"/>
                <w:bCs/>
                <w:color w:val="000000"/>
                <w:szCs w:val="21"/>
              </w:rPr>
            </w:r>
            <w:r/>
          </w:p>
        </w:tc>
        <w:tc>
          <w:tcPr>
            <w:tcBorders>
              <w:top w:val="single" w:color="000000" w:sz="6" w:space="0"/>
              <w:left w:val="single" w:color="000000" w:sz="4" w:space="0"/>
              <w:bottom w:val="single" w:color="000000" w:sz="6" w:space="0"/>
              <w:right w:val="single" w:color="000000" w:sz="4" w:space="0"/>
            </w:tcBorders>
            <w:tcW w:w="1417" w:type="dxa"/>
            <w:vAlign w:val="center"/>
            <w:textDirection w:val="lrTb"/>
            <w:noWrap w:val="false"/>
          </w:tcPr>
          <w:p>
            <w:pPr>
              <w:pStyle w:val="615"/>
              <w:jc w:val="both"/>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545" w:type="dxa"/>
            <w:vAlign w:val="top"/>
            <w:textDirection w:val="lrTb"/>
            <w:noWrap w:val="false"/>
          </w:tcPr>
          <w:p>
            <w:pPr>
              <w:pStyle w:val="615"/>
              <w:spacing w:line="360" w:lineRule="auto"/>
              <w:rPr>
                <w:rFonts w:ascii="宋体" w:hAnsi="宋体" w:cs="宋体"/>
                <w:bCs/>
                <w:color w:val="000000"/>
                <w:szCs w:val="21"/>
                <w:highlight w:val="yellow"/>
              </w:rPr>
            </w:pPr>
            <w:r>
              <w:rPr>
                <w:rFonts w:ascii="宋体" w:hAnsi="宋体" w:cs="宋体"/>
                <w:bCs/>
                <w:color w:val="000000"/>
                <w:szCs w:val="21"/>
                <w:highlight w:val="yellow"/>
              </w:rPr>
            </w:r>
            <w:r/>
          </w:p>
        </w:tc>
        <w:tc>
          <w:tcPr>
            <w:tcBorders>
              <w:top w:val="single" w:color="000000" w:sz="6" w:space="0"/>
              <w:left w:val="single" w:color="000000" w:sz="6" w:space="0"/>
              <w:bottom w:val="single" w:color="000000" w:sz="6" w:space="0"/>
              <w:right w:val="single" w:color="000000" w:sz="6" w:space="0"/>
            </w:tcBorders>
            <w:tcW w:w="1140"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1005"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c>
          <w:tcPr>
            <w:tcBorders>
              <w:top w:val="single" w:color="000000" w:sz="6" w:space="0"/>
              <w:left w:val="single" w:color="000000" w:sz="6" w:space="0"/>
              <w:bottom w:val="single" w:color="000000" w:sz="6" w:space="0"/>
              <w:right w:val="single" w:color="000000" w:sz="6" w:space="0"/>
            </w:tcBorders>
            <w:tcW w:w="989"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r>
        <w:trPr>
          <w:trHeight w:val="346"/>
        </w:trPr>
        <w:tc>
          <w:tcPr>
            <w:gridSpan w:val="7"/>
            <w:tcBorders>
              <w:top w:val="single" w:color="000000" w:sz="6" w:space="0"/>
              <w:left w:val="single" w:color="000000" w:sz="6" w:space="0"/>
              <w:bottom w:val="single" w:color="000000" w:sz="6" w:space="0"/>
              <w:right w:val="single" w:color="000000" w:sz="6" w:space="0"/>
            </w:tcBorders>
            <w:tcW w:w="9111" w:type="dxa"/>
            <w:vAlign w:val="top"/>
            <w:textDirection w:val="lrTb"/>
            <w:noWrap w:val="false"/>
          </w:tcPr>
          <w:p>
            <w:pPr>
              <w:pStyle w:val="615"/>
              <w:jc w:val="right"/>
              <w:spacing w:line="360" w:lineRule="auto"/>
              <w:rPr>
                <w:rFonts w:ascii="宋体" w:hAnsi="宋体" w:cs="宋体"/>
                <w:bCs/>
                <w:color w:val="000000"/>
                <w:szCs w:val="21"/>
              </w:rPr>
            </w:pPr>
            <w:r>
              <w:rPr>
                <w:rFonts w:ascii="宋体" w:hAnsi="宋体" w:cs="宋体"/>
                <w:bCs/>
                <w:color w:val="000000"/>
                <w:szCs w:val="21"/>
              </w:rPr>
            </w:r>
            <w:r/>
          </w:p>
        </w:tc>
      </w:tr>
    </w:tbl>
    <w:p>
      <w:pPr>
        <w:pStyle w:val="615"/>
        <w:spacing w:line="360" w:lineRule="auto"/>
        <w:rPr>
          <w:rFonts w:hint="eastAsia" w:ascii="宋体" w:hAnsi="宋体"/>
          <w:bCs/>
          <w:szCs w:val="21"/>
        </w:rPr>
      </w:pPr>
      <w:r>
        <w:rPr>
          <w:rFonts w:hint="eastAsia" w:ascii="宋体" w:hAnsi="宋体"/>
          <w:bCs/>
          <w:szCs w:val="21"/>
        </w:rPr>
        <w:t xml:space="preserve">（此数量为大致数量，具体已实际为准）</w:t>
      </w:r>
      <w:r>
        <w:rPr>
          <w:rFonts w:hint="eastAsia" w:ascii="宋体" w:hAnsi="宋体"/>
          <w:bCs/>
          <w:szCs w:val="21"/>
        </w:rPr>
      </w:r>
      <w:r/>
    </w:p>
    <w:p>
      <w:pPr>
        <w:pStyle w:val="621"/>
        <w:rPr>
          <w:rFonts w:hint="eastAsia"/>
        </w:rPr>
      </w:pPr>
      <w:r>
        <w:rPr>
          <w:rFonts w:hint="eastAsia"/>
        </w:rPr>
      </w:r>
      <w:r/>
    </w:p>
    <w:p>
      <w:pPr>
        <w:pStyle w:val="615"/>
        <w:spacing w:line="360" w:lineRule="auto"/>
        <w:rPr>
          <w:rFonts w:hint="eastAsia" w:ascii="宋体" w:hAnsi="宋体"/>
          <w:bCs/>
          <w:szCs w:val="21"/>
        </w:rPr>
      </w:pPr>
      <w:r>
        <w:rPr>
          <w:rFonts w:hint="eastAsia" w:ascii="宋体" w:hAnsi="宋体"/>
          <w:bCs/>
          <w:szCs w:val="21"/>
        </w:rPr>
        <w:t xml:space="preserve">注：响应单位为采购</w:t>
      </w:r>
      <w:r>
        <w:rPr>
          <w:rFonts w:hint="eastAsia" w:ascii="宋体" w:hAnsi="宋体"/>
          <w:bCs/>
          <w:szCs w:val="21"/>
          <w:lang w:val="en-US" w:eastAsia="zh-CN"/>
        </w:rPr>
        <w:t xml:space="preserve">单位</w:t>
      </w:r>
      <w:r>
        <w:rPr>
          <w:rFonts w:hint="eastAsia" w:ascii="宋体" w:hAnsi="宋体"/>
          <w:bCs/>
          <w:szCs w:val="21"/>
        </w:rPr>
        <w:t xml:space="preserve">提供下收下送服务，所需费用按实按月计算，物品洗涤价格按医院提供的清单报价，须列明单项物品的洗涤单价。税款等费用都计入单价中，如实际工作中出现未列物品，参照同类品种价格。根据手术室要求，手术室物品实行租赁结算，响应时须单独列出价，供采购</w:t>
      </w:r>
      <w:r>
        <w:rPr>
          <w:rFonts w:hint="eastAsia" w:ascii="宋体" w:hAnsi="宋体"/>
          <w:bCs/>
          <w:szCs w:val="21"/>
          <w:lang w:val="en-US" w:eastAsia="zh-CN"/>
        </w:rPr>
        <w:t xml:space="preserve">单位</w:t>
      </w:r>
      <w:r>
        <w:rPr>
          <w:rFonts w:hint="eastAsia" w:ascii="宋体" w:hAnsi="宋体"/>
          <w:bCs/>
          <w:szCs w:val="21"/>
        </w:rPr>
        <w:t xml:space="preserve">参考。</w:t>
      </w:r>
      <w:r>
        <w:rPr>
          <w:rFonts w:hint="eastAsia" w:ascii="宋体" w:hAnsi="宋体"/>
          <w:bCs/>
          <w:szCs w:val="21"/>
        </w:rPr>
      </w:r>
      <w:r/>
    </w:p>
    <w:p>
      <w:pPr>
        <w:pStyle w:val="619"/>
        <w:ind w:firstLine="0"/>
        <w:spacing w:line="300" w:lineRule="auto"/>
        <w:rPr>
          <w:rFonts w:hint="eastAsia" w:ascii="宋体" w:hAnsi="宋体"/>
          <w:b/>
          <w:bCs/>
          <w:color w:val="000000"/>
          <w:szCs w:val="21"/>
          <w:highlight w:val="none"/>
        </w:rPr>
      </w:pPr>
      <w:r>
        <w:rPr>
          <w:rFonts w:hint="eastAsia" w:ascii="宋体" w:hAnsi="宋体"/>
          <w:b/>
          <w:bCs/>
          <w:color w:val="000000"/>
          <w:szCs w:val="21"/>
          <w:highlight w:val="none"/>
        </w:rPr>
      </w:r>
      <w:r/>
    </w:p>
    <w:p>
      <w:pPr>
        <w:pStyle w:val="61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9"/>
        <w:ind w:firstLine="0"/>
        <w:spacing w:line="300" w:lineRule="auto"/>
        <w:rPr>
          <w:rFonts w:hint="eastAsia" w:ascii="宋体" w:hAnsi="宋体" w:cs="宋体"/>
          <w:b/>
          <w:bCs/>
          <w:color w:val="000000"/>
          <w:highlight w:val="none"/>
          <w:lang w:val="zh-CN"/>
        </w:rPr>
      </w:pPr>
      <w:r>
        <w:rPr>
          <w:rFonts w:hint="eastAsia" w:ascii="宋体" w:hAnsi="宋体" w:cs="宋体"/>
          <w:b/>
          <w:bCs/>
          <w:color w:val="000000"/>
          <w:szCs w:val="21"/>
          <w:highlight w:val="none"/>
          <w:lang w:val="zh-CN"/>
        </w:rPr>
      </w: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
        <w:rPr>
          <w:rFonts w:hint="eastAsia" w:ascii="宋体" w:hAnsi="宋体" w:cs="宋体"/>
          <w:b/>
          <w:bCs/>
          <w:color w:val="000000"/>
          <w:szCs w:val="21"/>
          <w:highlight w:val="none"/>
          <w:lang w:val="zh-CN"/>
        </w:rPr>
      </w:r>
      <w:r>
        <w:rPr>
          <w:rFonts w:hint="eastAsia" w:ascii="宋体" w:hAnsi="宋体" w:cs="宋体"/>
          <w:b/>
          <w:bCs/>
          <w:color w:val="000000"/>
          <w:szCs w:val="21"/>
          <w:highlight w:val="none"/>
          <w:lang w:val="zh-CN"/>
        </w:rPr>
      </w:r>
    </w:p>
    <w:p>
      <w:pPr>
        <w:pStyle w:val="619"/>
        <w:ind w:firstLine="0"/>
        <w:spacing w:line="300" w:lineRule="auto"/>
        <w:rPr>
          <w:rFonts w:hint="eastAsia" w:ascii="宋体" w:hAnsi="宋体" w:cs="宋体"/>
          <w:b/>
          <w:bCs/>
          <w:color w:val="000000"/>
          <w:highlight w:val="none"/>
          <w:lang w:val="zh-CN"/>
        </w:rPr>
      </w:pPr>
      <w:r>
        <w:rPr>
          <w:rFonts w:hint="eastAsia" w:ascii="宋体" w:hAnsi="宋体"/>
          <w:b/>
          <w:bCs/>
          <w:color w:val="000000"/>
          <w:szCs w:val="21"/>
          <w:highlight w:val="none"/>
        </w:rPr>
      </w:r>
      <w:r>
        <w:rPr>
          <w:rFonts w:hint="eastAsia" w:ascii="宋体" w:hAnsi="宋体"/>
          <w:b/>
          <w:bCs/>
          <w:color w:val="00000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615"/>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服务要求偏离表</w:t>
      </w:r>
      <w:r>
        <w:rPr>
          <w:rFonts w:hint="eastAsia" w:ascii="宋体" w:hAnsi="宋体"/>
          <w:b/>
          <w:color w:val="000000"/>
          <w:sz w:val="28"/>
          <w:szCs w:val="28"/>
          <w:highlight w:val="none"/>
        </w:rPr>
      </w:r>
      <w:r/>
    </w:p>
    <w:p>
      <w:pPr>
        <w:pStyle w:val="615"/>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8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1"/>
      </w:tblGrid>
      <w:tr>
        <w:trPr/>
        <w:tc>
          <w:tcPr>
            <w:tcW w:w="828" w:type="dxa"/>
            <w:vAlign w:val="center"/>
            <w:textDirection w:val="lrTb"/>
            <w:noWrap w:val="false"/>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800" w:type="dxa"/>
            <w:vAlign w:val="center"/>
            <w:textDirection w:val="lrTb"/>
            <w:noWrap w:val="false"/>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服务内容</w:t>
            </w:r>
            <w:r>
              <w:rPr>
                <w:rFonts w:hint="eastAsia" w:ascii="宋体" w:hAnsi="宋体" w:cs="宋体"/>
                <w:bCs/>
                <w:color w:val="000000"/>
                <w:szCs w:val="21"/>
                <w:highlight w:val="none"/>
              </w:rPr>
            </w:r>
            <w:r/>
          </w:p>
        </w:tc>
        <w:tc>
          <w:tcPr>
            <w:tcW w:w="1620" w:type="dxa"/>
            <w:vAlign w:val="center"/>
            <w:textDirection w:val="lrTb"/>
            <w:noWrap w:val="false"/>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rPr>
                <w:rFonts w:hint="eastAsia" w:ascii="宋体" w:hAnsi="宋体" w:cs="宋体"/>
                <w:bCs/>
                <w:color w:val="000000"/>
                <w:szCs w:val="21"/>
                <w:highlight w:val="none"/>
              </w:rPr>
            </w:r>
            <w:r/>
          </w:p>
        </w:tc>
        <w:tc>
          <w:tcPr>
            <w:tcW w:w="1440" w:type="dxa"/>
            <w:vAlign w:val="center"/>
            <w:textDirection w:val="lrTb"/>
            <w:noWrap w:val="false"/>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rPr>
                <w:rFonts w:hint="eastAsia" w:ascii="宋体" w:hAnsi="宋体" w:cs="宋体"/>
                <w:bCs/>
                <w:color w:val="000000"/>
                <w:szCs w:val="21"/>
                <w:highlight w:val="none"/>
              </w:rPr>
            </w:r>
            <w:r/>
          </w:p>
        </w:tc>
        <w:tc>
          <w:tcPr>
            <w:tcW w:w="1699" w:type="dxa"/>
            <w:vAlign w:val="center"/>
            <w:textDirection w:val="lrTb"/>
            <w:noWrap w:val="false"/>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rPr>
                <w:rFonts w:hint="eastAsia" w:ascii="宋体" w:hAnsi="宋体" w:cs="宋体"/>
                <w:bCs/>
                <w:color w:val="000000"/>
                <w:szCs w:val="21"/>
                <w:highlight w:val="none"/>
              </w:rPr>
            </w:r>
            <w:r/>
          </w:p>
        </w:tc>
        <w:tc>
          <w:tcPr>
            <w:tcW w:w="1511" w:type="dxa"/>
            <w:vAlign w:val="center"/>
            <w:textDirection w:val="lrTb"/>
            <w:noWrap w:val="false"/>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28"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615"/>
        <w:spacing w:line="360" w:lineRule="auto"/>
        <w:rPr>
          <w:rFonts w:ascii="宋体" w:hAnsi="宋体"/>
          <w:bCs/>
          <w:color w:val="000000"/>
          <w:szCs w:val="21"/>
          <w:highlight w:val="none"/>
        </w:rPr>
      </w:pPr>
      <w:r>
        <w:rPr>
          <w:rFonts w:hint="eastAsia" w:ascii="宋体" w:hAnsi="宋体"/>
          <w:bCs/>
          <w:color w:val="000000"/>
          <w:szCs w:val="21"/>
          <w:highlight w:val="none"/>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rPr>
          <w:rFonts w:ascii="宋体" w:hAnsi="宋体"/>
          <w:bCs/>
          <w:color w:val="000000"/>
          <w:szCs w:val="21"/>
          <w:highlight w:val="none"/>
        </w:rPr>
      </w:r>
      <w:r/>
    </w:p>
    <w:p>
      <w:pPr>
        <w:pStyle w:val="619"/>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61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15"/>
        <w:spacing w:line="300" w:lineRule="auto"/>
        <w:rPr>
          <w:rFonts w:ascii="宋体" w:hAnsi="宋体"/>
          <w:color w:val="000000"/>
          <w:spacing w:val="20"/>
          <w:szCs w:val="21"/>
          <w:highlight w:val="none"/>
          <w:lang w:val="zh-CN"/>
        </w:rPr>
      </w:pPr>
      <w:r>
        <w:rPr>
          <w:rFonts w:ascii="宋体" w:hAnsi="宋体"/>
          <w:color w:val="000000"/>
          <w:spacing w:val="20"/>
          <w:szCs w:val="21"/>
          <w:highlight w:val="none"/>
          <w:lang w:val="zh-CN"/>
        </w:rPr>
      </w:r>
      <w:r/>
    </w:p>
    <w:p>
      <w:pPr>
        <w:pStyle w:val="619"/>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6</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615"/>
        <w:jc w:val="center"/>
        <w:spacing w:line="300" w:lineRule="auto"/>
        <w:tabs>
          <w:tab w:val="left" w:pos="1320" w:leader="none"/>
        </w:tabs>
        <w:rPr>
          <w:rFonts w:hint="eastAsia" w:ascii="宋体" w:hAnsi="宋体"/>
          <w:b/>
          <w:color w:val="000000"/>
          <w:sz w:val="28"/>
          <w:szCs w:val="28"/>
          <w:highlight w:val="none"/>
        </w:rPr>
      </w:pPr>
      <w:r>
        <w:rPr>
          <w:rFonts w:hint="eastAsia" w:ascii="宋体" w:hAnsi="宋体"/>
          <w:b/>
          <w:color w:val="000000"/>
          <w:sz w:val="28"/>
          <w:szCs w:val="28"/>
          <w:highlight w:val="none"/>
        </w:rPr>
        <w:t xml:space="preserve">商务条款偏离表</w:t>
      </w:r>
      <w:r>
        <w:rPr>
          <w:rFonts w:hint="eastAsia" w:ascii="宋体" w:hAnsi="宋体"/>
          <w:b/>
          <w:color w:val="000000"/>
          <w:sz w:val="28"/>
          <w:szCs w:val="28"/>
          <w:highlight w:val="none"/>
        </w:rPr>
      </w:r>
      <w:r/>
    </w:p>
    <w:p>
      <w:pPr>
        <w:pStyle w:val="615"/>
        <w:jc w:val="center"/>
        <w:spacing w:line="30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615"/>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项      目</w:t>
            </w:r>
            <w:r>
              <w:rPr>
                <w:rFonts w:ascii="宋体" w:hAnsi="宋体"/>
                <w:color w:val="000000"/>
                <w:szCs w:val="21"/>
                <w:highlight w:val="none"/>
              </w:rPr>
            </w:r>
            <w:r/>
          </w:p>
        </w:tc>
        <w:tc>
          <w:tcPr>
            <w:tcW w:w="2132" w:type="dxa"/>
            <w:vAlign w:val="center"/>
            <w:textDirection w:val="lrTb"/>
            <w:noWrap w:val="false"/>
          </w:tcPr>
          <w:p>
            <w:pPr>
              <w:pStyle w:val="619"/>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w:t>
            </w:r>
            <w:r>
              <w:rPr>
                <w:rFonts w:ascii="宋体" w:hAnsi="宋体"/>
                <w:color w:val="000000"/>
                <w:szCs w:val="21"/>
                <w:highlight w:val="none"/>
              </w:rPr>
              <w:t xml:space="preserve">要求</w:t>
            </w:r>
            <w:r>
              <w:rPr>
                <w:rFonts w:ascii="宋体" w:hAnsi="宋体"/>
                <w:color w:val="000000"/>
                <w:szCs w:val="21"/>
                <w:highlight w:val="none"/>
              </w:rPr>
            </w:r>
            <w:r/>
          </w:p>
        </w:tc>
        <w:tc>
          <w:tcPr>
            <w:tcW w:w="2132" w:type="dxa"/>
            <w:vAlign w:val="center"/>
            <w:textDirection w:val="lrTb"/>
            <w:noWrap w:val="false"/>
          </w:tcPr>
          <w:p>
            <w:pPr>
              <w:pStyle w:val="619"/>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响应</w:t>
            </w:r>
            <w:r>
              <w:rPr>
                <w:rFonts w:ascii="宋体" w:hAnsi="宋体"/>
                <w:color w:val="000000"/>
                <w:szCs w:val="21"/>
                <w:highlight w:val="none"/>
              </w:rPr>
              <w:t xml:space="preserve">内容</w:t>
            </w:r>
            <w:r>
              <w:rPr>
                <w:rFonts w:ascii="宋体" w:hAnsi="宋体"/>
                <w:color w:val="000000"/>
                <w:szCs w:val="21"/>
                <w:highlight w:val="none"/>
              </w:rPr>
            </w:r>
            <w:r/>
          </w:p>
        </w:tc>
        <w:tc>
          <w:tcPr>
            <w:tcW w:w="2133" w:type="dxa"/>
            <w:vAlign w:val="center"/>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偏离说明</w:t>
            </w:r>
            <w:r>
              <w:rPr>
                <w:rFonts w:ascii="宋体" w:hAnsi="宋体"/>
                <w:color w:val="000000"/>
                <w:szCs w:val="21"/>
                <w:highlight w:val="none"/>
              </w:rPr>
            </w:r>
            <w:r/>
          </w:p>
        </w:tc>
      </w:tr>
      <w:tr>
        <w:trPr/>
        <w:tc>
          <w:tcPr>
            <w:tcW w:w="2131" w:type="dxa"/>
            <w:vAlign w:val="top"/>
            <w:textDirection w:val="lrTb"/>
            <w:noWrap w:val="false"/>
          </w:tcPr>
          <w:p>
            <w:pPr>
              <w:pStyle w:val="619"/>
              <w:ind w:firstLine="0"/>
              <w:jc w:val="left"/>
              <w:spacing w:line="360" w:lineRule="auto"/>
              <w:rPr>
                <w:rFonts w:ascii="宋体" w:hAnsi="宋体"/>
                <w:color w:val="000000"/>
                <w:szCs w:val="21"/>
                <w:highlight w:val="none"/>
              </w:rPr>
            </w:pPr>
            <w:r>
              <w:rPr>
                <w:rFonts w:hint="eastAsia" w:ascii="宋体" w:hAnsi="宋体"/>
                <w:color w:val="000000"/>
                <w:szCs w:val="21"/>
                <w:highlight w:val="none"/>
              </w:rPr>
              <w:t xml:space="preserve">付款方式</w:t>
            </w:r>
            <w:r>
              <w:rPr>
                <w:rFonts w:ascii="宋体" w:hAnsi="宋体"/>
                <w:color w:val="000000"/>
                <w:szCs w:val="21"/>
                <w:highlight w:val="none"/>
              </w:rPr>
            </w:r>
            <w:r/>
          </w:p>
        </w:tc>
        <w:tc>
          <w:tcPr>
            <w:tcW w:w="2132"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619"/>
              <w:ind w:firstLine="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合同履行期限</w:t>
            </w:r>
            <w:r>
              <w:rPr>
                <w:rFonts w:hint="eastAsia" w:ascii="宋体" w:hAnsi="宋体"/>
                <w:color w:val="000000"/>
                <w:szCs w:val="21"/>
                <w:highlight w:val="none"/>
              </w:rPr>
            </w:r>
            <w:r/>
          </w:p>
        </w:tc>
        <w:tc>
          <w:tcPr>
            <w:tcW w:w="2132"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619"/>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615"/>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615"/>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61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15"/>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615"/>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615"/>
        <w:spacing w:line="300" w:lineRule="auto"/>
        <w:rPr>
          <w:rFonts w:ascii="宋体" w:hAnsi="宋体"/>
          <w:b/>
          <w:bCs/>
          <w:color w:val="000000"/>
          <w:spacing w:val="20"/>
          <w:szCs w:val="21"/>
          <w:highlight w:val="none"/>
        </w:rPr>
      </w:pPr>
      <w:r>
        <w:rPr>
          <w:rFonts w:ascii="宋体" w:hAnsi="宋体"/>
          <w:b/>
          <w:bCs/>
          <w:color w:val="000000"/>
          <w:spacing w:val="20"/>
          <w:szCs w:val="21"/>
          <w:highlight w:val="none"/>
        </w:rPr>
      </w:r>
      <w:r/>
    </w:p>
    <w:p>
      <w:pPr>
        <w:pStyle w:val="615"/>
        <w:spacing w:line="360" w:lineRule="auto"/>
        <w:rPr>
          <w:rFonts w:hint="eastAsia" w:ascii="宋体" w:hAnsi="宋体" w:cs="宋体"/>
          <w:b/>
          <w:bCs/>
          <w:color w:val="000000"/>
          <w:spacing w:val="20"/>
          <w:szCs w:val="21"/>
          <w:highlight w:val="none"/>
        </w:rPr>
      </w:pPr>
      <w:r>
        <w:rPr>
          <w:rFonts w:ascii="宋体" w:hAnsi="宋体"/>
          <w:b/>
          <w:bCs/>
          <w:color w:val="000000"/>
          <w:spacing w:val="2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7</w:t>
      </w:r>
      <w:r>
        <w:rPr>
          <w:rFonts w:hint="eastAsia" w:ascii="宋体" w:hAnsi="宋体" w:cs="宋体"/>
          <w:b/>
          <w:bCs/>
          <w:color w:val="000000"/>
          <w:szCs w:val="21"/>
          <w:highlight w:val="none"/>
          <w:lang w:val="zh-CN"/>
        </w:rPr>
        <w:t xml:space="preserve">：</w:t>
      </w:r>
      <w:r>
        <w:rPr>
          <w:rFonts w:hint="eastAsia" w:ascii="宋体" w:hAnsi="宋体" w:cs="宋体"/>
          <w:b/>
          <w:bCs/>
          <w:color w:val="000000"/>
          <w:spacing w:val="20"/>
          <w:szCs w:val="21"/>
          <w:highlight w:val="none"/>
        </w:rPr>
      </w:r>
      <w:r/>
    </w:p>
    <w:p>
      <w:pPr>
        <w:pStyle w:val="615"/>
        <w:jc w:val="center"/>
        <w:spacing w:line="360" w:lineRule="auto"/>
        <w:rPr>
          <w:rFonts w:hint="eastAsia" w:ascii="宋体" w:hAnsi="宋体" w:cs="宋体"/>
          <w:b/>
          <w:bCs/>
          <w:color w:val="000000"/>
          <w:sz w:val="28"/>
          <w:szCs w:val="28"/>
          <w:highlight w:val="none"/>
        </w:rPr>
      </w:pPr>
      <w:r/>
      <w:bookmarkStart w:id="26" w:name="_Hlk15905857"/>
      <w:r>
        <w:rPr>
          <w:rFonts w:hint="eastAsia" w:ascii="宋体" w:hAnsi="宋体" w:cs="宋体"/>
          <w:b/>
          <w:bCs/>
          <w:color w:val="000000"/>
          <w:sz w:val="28"/>
          <w:szCs w:val="28"/>
          <w:highlight w:val="none"/>
        </w:rPr>
        <w:t xml:space="preserve">响应单位情况表</w:t>
      </w:r>
      <w:r>
        <w:rPr>
          <w:rFonts w:hint="eastAsia" w:ascii="宋体" w:hAnsi="宋体" w:cs="宋体"/>
          <w:b/>
          <w:bCs/>
          <w:color w:val="000000"/>
          <w:sz w:val="28"/>
          <w:szCs w:val="28"/>
          <w:highlight w:val="none"/>
        </w:rPr>
      </w:r>
      <w:r/>
    </w:p>
    <w:p>
      <w:pPr>
        <w:pStyle w:val="615"/>
        <w:jc w:val="left"/>
        <w:spacing w:line="360" w:lineRule="auto"/>
        <w:rPr>
          <w:rFonts w:hint="eastAsia" w:ascii="宋体" w:hAnsi="宋体" w:cs="宋体"/>
          <w:color w:val="000000"/>
          <w:szCs w:val="21"/>
          <w:highlight w:val="none"/>
        </w:rPr>
      </w:pPr>
      <w:r/>
      <w:bookmarkEnd w:id="26"/>
      <w:r>
        <w:rPr>
          <w:rFonts w:hint="eastAsia" w:ascii="宋体" w:hAnsi="宋体" w:cs="宋体"/>
          <w:color w:val="000000"/>
          <w:szCs w:val="21"/>
          <w:highlight w:val="none"/>
        </w:rPr>
        <w:t xml:space="preserve">响应单位名称（盖章）：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61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2"/>
            <w:tcW w:w="1377"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gridSpan w:val="4"/>
            <w:tcW w:w="2356" w:type="dxa"/>
            <w:vAlign w:val="center"/>
            <w:textDirection w:val="lrTb"/>
            <w:noWrap w:val="false"/>
          </w:tcPr>
          <w:p>
            <w:pPr>
              <w:pStyle w:val="61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415"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公司成立日期</w:t>
            </w:r>
            <w:r>
              <w:rPr>
                <w:rFonts w:hint="eastAsia" w:ascii="宋体" w:hAnsi="宋体" w:cs="宋体"/>
                <w:color w:val="000000"/>
                <w:szCs w:val="21"/>
                <w:highlight w:val="none"/>
              </w:rPr>
            </w:r>
            <w:r/>
          </w:p>
        </w:tc>
        <w:tc>
          <w:tcPr>
            <w:gridSpan w:val="2"/>
            <w:tcW w:w="2475" w:type="dxa"/>
            <w:vAlign w:val="center"/>
            <w:textDirection w:val="lrTb"/>
            <w:noWrap w:val="false"/>
          </w:tcPr>
          <w:p>
            <w:pPr>
              <w:pStyle w:val="61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61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gridSpan w:val="2"/>
            <w:tcW w:w="1377"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总部地址</w:t>
            </w:r>
            <w:r>
              <w:rPr>
                <w:rFonts w:hint="eastAsia" w:ascii="宋体" w:hAnsi="宋体" w:cs="宋体"/>
                <w:color w:val="000000"/>
                <w:szCs w:val="21"/>
                <w:highlight w:val="none"/>
              </w:rPr>
            </w:r>
            <w:r/>
          </w:p>
        </w:tc>
        <w:tc>
          <w:tcPr>
            <w:gridSpan w:val="8"/>
            <w:tcW w:w="6246" w:type="dxa"/>
            <w:vAlign w:val="center"/>
            <w:textDirection w:val="lrTb"/>
            <w:noWrap w:val="false"/>
          </w:tcPr>
          <w:p>
            <w:pPr>
              <w:pStyle w:val="61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61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gridSpan w:val="3"/>
            <w:tcW w:w="1895"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本地代表处地址</w:t>
            </w:r>
            <w:r>
              <w:rPr>
                <w:rFonts w:hint="eastAsia" w:ascii="宋体" w:hAnsi="宋体" w:cs="宋体"/>
                <w:color w:val="000000"/>
                <w:szCs w:val="21"/>
                <w:highlight w:val="none"/>
              </w:rPr>
            </w:r>
            <w:r/>
          </w:p>
        </w:tc>
        <w:tc>
          <w:tcPr>
            <w:gridSpan w:val="7"/>
            <w:tcW w:w="5728" w:type="dxa"/>
            <w:vAlign w:val="center"/>
            <w:textDirection w:val="lrTb"/>
            <w:noWrap w:val="false"/>
          </w:tcPr>
          <w:p>
            <w:pPr>
              <w:pStyle w:val="61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61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009"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gridSpan w:val="4"/>
            <w:tcW w:w="2291"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gridSpan w:val="3"/>
            <w:tcW w:w="3169" w:type="dxa"/>
            <w:vAlign w:val="center"/>
            <w:textDirection w:val="lrTb"/>
            <w:noWrap w:val="false"/>
          </w:tcPr>
          <w:p>
            <w:pPr>
              <w:pStyle w:val="61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25"/>
        </w:trPr>
        <w:tc>
          <w:tcPr>
            <w:tcW w:w="739" w:type="dxa"/>
            <w:vAlign w:val="center"/>
            <w:textDirection w:val="lrTb"/>
            <w:noWrap w:val="false"/>
          </w:tcPr>
          <w:p>
            <w:pPr>
              <w:pStyle w:val="61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009"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gridSpan w:val="4"/>
            <w:tcW w:w="2291"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电子邮箱</w:t>
            </w:r>
            <w:r>
              <w:rPr>
                <w:rFonts w:hint="eastAsia" w:ascii="宋体" w:hAnsi="宋体" w:cs="宋体"/>
                <w:color w:val="000000"/>
                <w:szCs w:val="21"/>
                <w:highlight w:val="none"/>
              </w:rPr>
            </w:r>
            <w:r/>
          </w:p>
        </w:tc>
        <w:tc>
          <w:tcPr>
            <w:gridSpan w:val="3"/>
            <w:tcW w:w="3169" w:type="dxa"/>
            <w:vAlign w:val="center"/>
            <w:textDirection w:val="lrTb"/>
            <w:noWrap w:val="false"/>
          </w:tcPr>
          <w:p>
            <w:pPr>
              <w:pStyle w:val="61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61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009"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注册地</w:t>
            </w:r>
            <w:r>
              <w:rPr>
                <w:rFonts w:hint="eastAsia" w:ascii="宋体" w:hAnsi="宋体" w:cs="宋体"/>
                <w:color w:val="000000"/>
                <w:szCs w:val="21"/>
                <w:highlight w:val="none"/>
              </w:rPr>
            </w:r>
            <w:r/>
          </w:p>
        </w:tc>
        <w:tc>
          <w:tcPr>
            <w:gridSpan w:val="4"/>
            <w:tcW w:w="2291"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注册年份</w:t>
            </w:r>
            <w:r>
              <w:rPr>
                <w:rFonts w:hint="eastAsia" w:ascii="宋体" w:hAnsi="宋体" w:cs="宋体"/>
                <w:color w:val="000000"/>
                <w:szCs w:val="21"/>
                <w:highlight w:val="none"/>
              </w:rPr>
            </w:r>
            <w:r/>
          </w:p>
        </w:tc>
        <w:tc>
          <w:tcPr>
            <w:gridSpan w:val="3"/>
            <w:tcW w:w="3169" w:type="dxa"/>
            <w:vAlign w:val="center"/>
            <w:textDirection w:val="lrTb"/>
            <w:noWrap w:val="false"/>
          </w:tcPr>
          <w:p>
            <w:pPr>
              <w:pStyle w:val="619"/>
              <w:ind w:left="437"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61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009"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单位职工人数</w:t>
            </w:r>
            <w:r>
              <w:rPr>
                <w:rFonts w:hint="eastAsia" w:ascii="宋体" w:hAnsi="宋体" w:cs="宋体"/>
                <w:color w:val="000000"/>
                <w:szCs w:val="21"/>
                <w:highlight w:val="none"/>
              </w:rPr>
            </w:r>
            <w:r/>
          </w:p>
        </w:tc>
        <w:tc>
          <w:tcPr>
            <w:gridSpan w:val="4"/>
            <w:tcW w:w="2291" w:type="dxa"/>
            <w:vAlign w:val="center"/>
            <w:textDirection w:val="lrTb"/>
            <w:noWrap w:val="false"/>
          </w:tcPr>
          <w:p>
            <w:pPr>
              <w:pStyle w:val="619"/>
              <w:ind w:firstLine="1627"/>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gridSpan w:val="4"/>
            <w:tcW w:w="2418"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单位2024年总营业收入</w:t>
            </w:r>
            <w:r>
              <w:rPr>
                <w:rFonts w:hint="eastAsia" w:ascii="宋体" w:hAnsi="宋体" w:cs="宋体"/>
                <w:color w:val="000000"/>
                <w:szCs w:val="21"/>
                <w:highlight w:val="none"/>
              </w:rPr>
            </w:r>
            <w:r/>
          </w:p>
        </w:tc>
        <w:tc>
          <w:tcPr>
            <w:tcW w:w="1905" w:type="dxa"/>
            <w:vAlign w:val="center"/>
            <w:textDirection w:val="lrTb"/>
            <w:noWrap w:val="false"/>
          </w:tcPr>
          <w:p>
            <w:pPr>
              <w:pStyle w:val="619"/>
              <w:ind w:left="1112"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Height w:val="645"/>
        </w:trPr>
        <w:tc>
          <w:tcPr>
            <w:tcW w:w="739" w:type="dxa"/>
            <w:vAlign w:val="center"/>
            <w:textDirection w:val="lrTb"/>
            <w:noWrap w:val="false"/>
          </w:tcPr>
          <w:p>
            <w:pPr>
              <w:pStyle w:val="61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gridSpan w:val="10"/>
            <w:tcW w:w="7623" w:type="dxa"/>
            <w:vAlign w:val="center"/>
            <w:textDirection w:val="lrTb"/>
            <w:noWrap w:val="false"/>
          </w:tcPr>
          <w:p>
            <w:pPr>
              <w:pStyle w:val="61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办公场所的面积：</w:t>
            </w:r>
            <w:r>
              <w:rPr>
                <w:rFonts w:hint="eastAsia" w:ascii="宋体" w:hAnsi="宋体" w:cs="宋体"/>
                <w:color w:val="000000"/>
                <w:szCs w:val="21"/>
                <w:highlight w:val="none"/>
              </w:rPr>
            </w:r>
            <w:r/>
          </w:p>
        </w:tc>
      </w:tr>
      <w:tr>
        <w:trPr>
          <w:trHeight w:val="1767"/>
        </w:trPr>
        <w:tc>
          <w:tcPr>
            <w:tcW w:w="739" w:type="dxa"/>
            <w:vAlign w:val="center"/>
            <w:textDirection w:val="lrTb"/>
            <w:noWrap w:val="false"/>
          </w:tcPr>
          <w:p>
            <w:pPr>
              <w:pStyle w:val="61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gridSpan w:val="10"/>
            <w:tcW w:w="7623"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主营范围</w:t>
            </w:r>
            <w:r>
              <w:rPr>
                <w:rFonts w:hint="eastAsia" w:ascii="宋体" w:hAnsi="宋体" w:cs="宋体"/>
                <w:color w:val="000000"/>
                <w:szCs w:val="21"/>
                <w:highlight w:val="none"/>
              </w:rPr>
            </w:r>
            <w:r/>
          </w:p>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1、_____________________________________</w:t>
            </w:r>
            <w:r>
              <w:rPr>
                <w:rFonts w:hint="eastAsia" w:ascii="宋体" w:hAnsi="宋体" w:cs="宋体"/>
                <w:color w:val="000000"/>
                <w:szCs w:val="21"/>
                <w:highlight w:val="none"/>
              </w:rPr>
            </w:r>
            <w:r/>
          </w:p>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 ____________________________________</w:t>
            </w:r>
            <w:r>
              <w:rPr>
                <w:rFonts w:hint="eastAsia" w:ascii="宋体" w:hAnsi="宋体" w:cs="宋体"/>
                <w:color w:val="000000"/>
                <w:szCs w:val="21"/>
                <w:highlight w:val="none"/>
              </w:rPr>
            </w:r>
            <w:r/>
          </w:p>
        </w:tc>
      </w:tr>
      <w:tr>
        <w:trPr>
          <w:trHeight w:val="1013"/>
        </w:trPr>
        <w:tc>
          <w:tcPr>
            <w:tcW w:w="739" w:type="dxa"/>
            <w:vAlign w:val="center"/>
            <w:textDirection w:val="lrTb"/>
            <w:noWrap w:val="false"/>
          </w:tcPr>
          <w:p>
            <w:pPr>
              <w:pStyle w:val="61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gridSpan w:val="4"/>
            <w:tcW w:w="2263"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rPr>
                <w:rFonts w:hint="eastAsia" w:ascii="宋体" w:hAnsi="宋体" w:cs="宋体"/>
                <w:color w:val="000000"/>
                <w:szCs w:val="21"/>
                <w:highlight w:val="none"/>
              </w:rPr>
            </w:r>
            <w:r/>
          </w:p>
        </w:tc>
        <w:tc>
          <w:tcPr>
            <w:gridSpan w:val="6"/>
            <w:tcW w:w="5360"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61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gridSpan w:val="4"/>
            <w:tcW w:w="2263"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rPr>
                <w:rFonts w:hint="eastAsia" w:ascii="宋体" w:hAnsi="宋体" w:cs="宋体"/>
                <w:color w:val="000000"/>
                <w:szCs w:val="21"/>
                <w:highlight w:val="none"/>
              </w:rPr>
            </w:r>
            <w:r/>
          </w:p>
        </w:tc>
        <w:tc>
          <w:tcPr>
            <w:gridSpan w:val="6"/>
            <w:tcW w:w="5360"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61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gridSpan w:val="10"/>
            <w:tcW w:w="7623" w:type="dxa"/>
            <w:vAlign w:val="center"/>
            <w:textDirection w:val="lrTb"/>
            <w:noWrap w:val="false"/>
          </w:tcPr>
          <w:p>
            <w:pPr>
              <w:pStyle w:val="619"/>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hint="eastAsia" w:ascii="宋体" w:hAnsi="宋体" w:cs="宋体"/>
                <w:color w:val="000000"/>
                <w:szCs w:val="21"/>
                <w:highlight w:val="none"/>
              </w:rPr>
            </w:r>
            <w:r/>
          </w:p>
        </w:tc>
      </w:tr>
    </w:tbl>
    <w:p>
      <w:pPr>
        <w:pStyle w:val="615"/>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15"/>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37"/>
        <w:spacing w:line="360" w:lineRule="auto"/>
        <w:rPr>
          <w:rFonts w:hint="eastAsia" w:hAnsi="宋体" w:eastAsia="宋体" w:cs="宋体"/>
          <w:b/>
          <w:bCs/>
          <w:color w:val="000000"/>
          <w:spacing w:val="20"/>
          <w:sz w:val="21"/>
          <w:szCs w:val="21"/>
          <w:highlight w:val="none"/>
        </w:rPr>
      </w:pPr>
      <w:r>
        <w:rPr>
          <w:rFonts w:hint="eastAsia" w:hAnsi="宋体" w:eastAsia="宋体" w:cs="宋体"/>
          <w:b/>
          <w:bCs/>
          <w:color w:val="000000"/>
          <w:spacing w:val="20"/>
          <w:sz w:val="21"/>
          <w:szCs w:val="21"/>
          <w:highlight w:val="none"/>
        </w:rPr>
        <w:br w:type="page" w:clear="all"/>
      </w:r>
      <w:r>
        <w:rPr>
          <w:rFonts w:hint="eastAsia" w:hAnsi="宋体" w:eastAsia="宋体" w:cs="宋体"/>
          <w:b/>
          <w:bCs/>
          <w:color w:val="000000"/>
          <w:sz w:val="21"/>
          <w:szCs w:val="21"/>
          <w:highlight w:val="none"/>
        </w:rPr>
        <w:t xml:space="preserve">格式8</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pacing w:val="20"/>
          <w:sz w:val="21"/>
          <w:szCs w:val="21"/>
          <w:highlight w:val="none"/>
        </w:rPr>
      </w:r>
      <w:r/>
    </w:p>
    <w:p>
      <w:pPr>
        <w:pStyle w:val="615"/>
        <w:jc w:val="center"/>
        <w:spacing w:line="360" w:lineRule="auto"/>
        <w:rPr>
          <w:rFonts w:hint="eastAsia" w:ascii="宋体" w:hAnsi="宋体" w:cs="宋体"/>
          <w:b/>
          <w:color w:val="000000"/>
          <w:sz w:val="30"/>
          <w:szCs w:val="30"/>
          <w:highlight w:val="none"/>
        </w:rPr>
      </w:pPr>
      <w:r/>
      <w:bookmarkStart w:id="27" w:name="_Hlk15905882"/>
      <w:r>
        <w:rPr>
          <w:rFonts w:hint="eastAsia" w:ascii="宋体" w:hAnsi="宋体" w:cs="宋体"/>
          <w:b/>
          <w:color w:val="000000"/>
          <w:sz w:val="30"/>
          <w:szCs w:val="30"/>
          <w:highlight w:val="none"/>
        </w:rPr>
        <w:t xml:space="preserve">针对本项目人员配备表</w:t>
      </w:r>
      <w:bookmarkEnd w:id="27"/>
      <w:r>
        <w:rPr>
          <w:rFonts w:hint="eastAsia" w:ascii="宋体" w:hAnsi="宋体" w:cs="宋体"/>
          <w:b/>
          <w:color w:val="000000"/>
          <w:sz w:val="30"/>
          <w:szCs w:val="30"/>
          <w:highlight w:val="none"/>
        </w:rPr>
      </w:r>
      <w:r/>
    </w:p>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项目名称</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采购编号</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JSZC-320506-SJDX-C2025-0021</w:t>
      </w: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p>
      <w:pPr>
        <w:pStyle w:val="619"/>
        <w:ind w:firstLine="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2033"/>
        <w:gridCol w:w="1117"/>
        <w:gridCol w:w="900"/>
        <w:gridCol w:w="823"/>
        <w:gridCol w:w="785"/>
        <w:gridCol w:w="1373"/>
        <w:gridCol w:w="733"/>
      </w:tblGrid>
      <w:tr>
        <w:trPr>
          <w:trHeight w:val="760"/>
        </w:trPr>
        <w:tc>
          <w:tcPr>
            <w:tcW w:w="676"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033"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岗位</w:t>
            </w:r>
            <w:r>
              <w:rPr>
                <w:rFonts w:hint="eastAsia" w:ascii="宋体" w:hAnsi="宋体" w:cs="宋体"/>
                <w:color w:val="000000"/>
                <w:szCs w:val="21"/>
                <w:highlight w:val="none"/>
              </w:rPr>
            </w:r>
            <w:r/>
          </w:p>
        </w:tc>
        <w:tc>
          <w:tcPr>
            <w:tcW w:w="1117"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900"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823"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W w:w="785"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1373"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证书</w:t>
            </w:r>
            <w:r>
              <w:rPr>
                <w:rFonts w:hint="eastAsia" w:ascii="宋体" w:hAnsi="宋体" w:cs="宋体"/>
                <w:color w:val="000000"/>
                <w:szCs w:val="21"/>
                <w:highlight w:val="none"/>
              </w:rPr>
            </w:r>
            <w:r/>
          </w:p>
        </w:tc>
        <w:tc>
          <w:tcPr>
            <w:tcW w:w="733"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354"/>
        </w:trPr>
        <w:tc>
          <w:tcPr>
            <w:tcW w:w="676"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20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20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20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20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20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20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20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20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20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20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0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117"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38"/>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638"/>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注：响应单位根据本表格填写相应内容后需另附相关证明资料；</w:t>
      </w:r>
      <w:r>
        <w:rPr>
          <w:rFonts w:hAnsi="宋体" w:eastAsia="宋体" w:cs="宋体"/>
          <w:color w:val="000000"/>
          <w:sz w:val="21"/>
          <w:szCs w:val="21"/>
          <w:highlight w:val="none"/>
        </w:rPr>
      </w:r>
      <w:r/>
    </w:p>
    <w:p>
      <w:pPr>
        <w:pStyle w:val="615"/>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61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37"/>
        <w:spacing w:line="360" w:lineRule="auto"/>
        <w:rPr>
          <w:rFonts w:hint="eastAsia" w:hAnsi="宋体" w:eastAsia="宋体" w:cs="宋体"/>
          <w:b/>
          <w:bCs/>
          <w:color w:val="000000"/>
          <w:spacing w:val="20"/>
          <w:sz w:val="21"/>
          <w:szCs w:val="21"/>
          <w:highlight w:val="none"/>
        </w:rPr>
      </w:pPr>
      <w:r>
        <w:rPr>
          <w:rFonts w:hint="eastAsia" w:hAnsi="宋体" w:eastAsia="宋体" w:cs="宋体"/>
          <w:b/>
          <w:bCs/>
          <w:color w:val="000000"/>
          <w:spacing w:val="20"/>
          <w:sz w:val="21"/>
          <w:szCs w:val="21"/>
          <w:highlight w:val="none"/>
        </w:rPr>
      </w:r>
      <w:r/>
    </w:p>
    <w:p>
      <w:pPr>
        <w:pStyle w:val="637"/>
        <w:spacing w:line="360" w:lineRule="auto"/>
        <w:rPr>
          <w:rFonts w:hint="eastAsia" w:hAnsi="宋体" w:eastAsia="宋体" w:cs="宋体"/>
          <w:b/>
          <w:bCs/>
          <w:color w:val="000000"/>
          <w:sz w:val="21"/>
          <w:szCs w:val="21"/>
          <w:highlight w:val="none"/>
        </w:rPr>
      </w:pPr>
      <w:r>
        <w:rPr>
          <w:rFonts w:hint="eastAsia" w:hAnsi="宋体" w:eastAsia="宋体" w:cs="宋体"/>
          <w:b/>
          <w:bCs/>
          <w:color w:val="000000"/>
          <w:spacing w:val="20"/>
          <w:sz w:val="21"/>
          <w:szCs w:val="21"/>
          <w:highlight w:val="none"/>
        </w:rPr>
        <w:br w:type="page" w:clear="all"/>
      </w:r>
      <w:r>
        <w:rPr>
          <w:rFonts w:hint="eastAsia" w:hAnsi="宋体" w:eastAsia="宋体" w:cs="宋体"/>
          <w:b/>
          <w:bCs/>
          <w:color w:val="000000"/>
          <w:sz w:val="21"/>
          <w:szCs w:val="21"/>
          <w:highlight w:val="none"/>
        </w:rPr>
        <w:t xml:space="preserve">格式9</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615"/>
        <w:jc w:val="center"/>
        <w:spacing w:line="400" w:lineRule="exact"/>
        <w:rPr>
          <w:rFonts w:hint="eastAsia" w:ascii="宋体" w:hAnsi="宋体"/>
          <w:b/>
          <w:color w:val="000000"/>
          <w:sz w:val="28"/>
          <w:szCs w:val="28"/>
          <w:highlight w:val="none"/>
        </w:rPr>
      </w:pPr>
      <w:r>
        <w:rPr>
          <w:rFonts w:hint="eastAsia" w:hAnsi="宋体" w:cs="宋体"/>
          <w:b/>
          <w:bCs/>
          <w:color w:val="000000"/>
          <w:szCs w:val="21"/>
          <w:highlight w:val="none"/>
          <w:lang w:val="zh-CN"/>
        </w:rPr>
        <w:t xml:space="preserve"> </w:t>
      </w:r>
      <w:r>
        <w:rPr>
          <w:rFonts w:hint="eastAsia" w:ascii="宋体" w:hAnsi="宋体"/>
          <w:b/>
          <w:color w:val="000000"/>
          <w:sz w:val="28"/>
          <w:szCs w:val="28"/>
          <w:highlight w:val="none"/>
        </w:rPr>
        <w:t xml:space="preserve">拟投入本项目设备一览表</w:t>
      </w:r>
      <w:r>
        <w:rPr>
          <w:rFonts w:hint="eastAsia" w:ascii="宋体" w:hAnsi="宋体"/>
          <w:b/>
          <w:color w:val="000000"/>
          <w:sz w:val="28"/>
          <w:szCs w:val="28"/>
          <w:highlight w:val="none"/>
        </w:rPr>
      </w:r>
      <w:r/>
    </w:p>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项目名称</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采购编号</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37"/>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响应单位（盖章）：</w:t>
      </w:r>
      <w:r>
        <w:rPr>
          <w:rFonts w:hint="eastAsia" w:hAnsi="宋体" w:eastAsia="宋体" w:cs="宋体"/>
          <w:color w:val="000000"/>
          <w:sz w:val="21"/>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39"/>
        <w:gridCol w:w="1685"/>
        <w:gridCol w:w="1683"/>
        <w:gridCol w:w="2003"/>
        <w:gridCol w:w="1762"/>
        <w:gridCol w:w="1522"/>
      </w:tblGrid>
      <w:tr>
        <w:trPr>
          <w:cantSplit/>
          <w:trHeight w:val="740"/>
        </w:trPr>
        <w:tc>
          <w:tcPr>
            <w:tcW w:w="1039"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685"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设备名称</w:t>
            </w:r>
            <w:r>
              <w:rPr>
                <w:rFonts w:hint="eastAsia" w:ascii="宋体" w:hAnsi="宋体" w:cs="宋体"/>
                <w:color w:val="000000"/>
                <w:szCs w:val="21"/>
                <w:highlight w:val="none"/>
              </w:rPr>
            </w:r>
            <w:r/>
          </w:p>
        </w:tc>
        <w:tc>
          <w:tcPr>
            <w:tcW w:w="1683"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c>
          <w:tcPr>
            <w:tcW w:w="2003"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1762"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自有或租赁计划</w:t>
            </w:r>
            <w:r>
              <w:rPr>
                <w:rFonts w:hint="eastAsia" w:ascii="宋体" w:hAnsi="宋体" w:cs="宋体"/>
                <w:color w:val="000000"/>
                <w:szCs w:val="21"/>
                <w:highlight w:val="none"/>
              </w:rPr>
            </w:r>
            <w:r/>
          </w:p>
        </w:tc>
        <w:tc>
          <w:tcPr>
            <w:tcW w:w="1522"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685"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685"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685"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685"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685"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tbRlV"/>
            <w:noWrap w:val="false"/>
          </w:tcPr>
          <w:p>
            <w:pPr>
              <w:pStyle w:val="615"/>
              <w:ind w:left="113" w:right="113"/>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615"/>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61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15"/>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61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15"/>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637"/>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0</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619"/>
        <w:ind w:firstLine="482"/>
        <w:jc w:val="center"/>
        <w:spacing w:line="360"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t xml:space="preserve">服务方案</w:t>
      </w:r>
      <w:r>
        <w:rPr>
          <w:rFonts w:hint="eastAsia" w:ascii="宋体" w:hAnsi="宋体" w:cs="宋体"/>
          <w:b/>
          <w:color w:val="000000"/>
          <w:sz w:val="30"/>
          <w:szCs w:val="30"/>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676"/>
        </w:trPr>
        <w:tc>
          <w:tcPr>
            <w:tcW w:w="8482" w:type="dxa"/>
            <w:vAlign w:val="top"/>
            <w:textDirection w:val="lrTb"/>
            <w:noWrap w:val="false"/>
          </w:tcPr>
          <w:p>
            <w:pPr>
              <w:pStyle w:val="639"/>
              <w:rPr>
                <w:rFonts w:hAnsi="宋体" w:eastAsia="宋体" w:cs="宋体"/>
                <w:color w:val="000000"/>
                <w:sz w:val="21"/>
                <w:szCs w:val="21"/>
                <w:highlight w:val="none"/>
              </w:rPr>
            </w:pPr>
            <w:r>
              <w:rPr>
                <w:rFonts w:hAnsi="宋体" w:eastAsia="宋体" w:cs="宋体"/>
                <w:color w:val="000000"/>
                <w:sz w:val="21"/>
                <w:szCs w:val="21"/>
                <w:highlight w:val="none"/>
              </w:rPr>
              <w:t xml:space="preserve">提示：</w:t>
            </w:r>
            <w:r>
              <w:rPr>
                <w:rFonts w:hAnsi="宋体" w:eastAsia="宋体" w:cs="宋体"/>
                <w:color w:val="000000"/>
                <w:sz w:val="21"/>
                <w:szCs w:val="21"/>
                <w:highlight w:val="none"/>
              </w:rPr>
            </w:r>
            <w:r/>
          </w:p>
          <w:p>
            <w:pPr>
              <w:pStyle w:val="639"/>
              <w:rPr>
                <w:rFonts w:hAnsi="宋体" w:eastAsia="宋体" w:cs="宋体"/>
                <w:color w:val="000000"/>
                <w:sz w:val="21"/>
                <w:szCs w:val="21"/>
                <w:highlight w:val="none"/>
              </w:rPr>
            </w:pPr>
            <w:r>
              <w:rPr>
                <w:rFonts w:hAnsi="宋体" w:eastAsia="宋体" w:cs="宋体"/>
                <w:color w:val="000000"/>
                <w:sz w:val="21"/>
                <w:szCs w:val="21"/>
                <w:highlight w:val="none"/>
              </w:rPr>
              <w:t xml:space="preserve">1、供应商应根据本次采购项目要求，对本项目服务范围、服务内容进行分析，对项目主要措施、应对措施以及合理化建议进行详细的说明与描述。</w:t>
            </w:r>
            <w:r>
              <w:rPr>
                <w:rFonts w:hAnsi="宋体" w:eastAsia="宋体" w:cs="宋体"/>
                <w:color w:val="000000"/>
                <w:sz w:val="21"/>
                <w:szCs w:val="21"/>
                <w:highlight w:val="none"/>
              </w:rPr>
            </w:r>
            <w:r/>
          </w:p>
          <w:p>
            <w:pPr>
              <w:pStyle w:val="639"/>
              <w:rPr>
                <w:rFonts w:hAnsi="宋体" w:eastAsia="宋体" w:cs="宋体"/>
                <w:color w:val="000000"/>
                <w:sz w:val="21"/>
                <w:szCs w:val="21"/>
                <w:highlight w:val="none"/>
              </w:rPr>
            </w:pPr>
            <w:r>
              <w:rPr>
                <w:rFonts w:hAnsi="宋体" w:eastAsia="宋体" w:cs="宋体"/>
                <w:color w:val="000000"/>
                <w:sz w:val="21"/>
                <w:szCs w:val="21"/>
                <w:highlight w:val="none"/>
              </w:rPr>
              <w:t xml:space="preserve">2、供应商可根据自身情况编写，本页不够可另加页附后。</w:t>
            </w:r>
            <w:r>
              <w:rPr>
                <w:rFonts w:hAnsi="宋体" w:eastAsia="宋体" w:cs="宋体"/>
                <w:color w:val="000000"/>
                <w:sz w:val="21"/>
                <w:szCs w:val="21"/>
                <w:highlight w:val="none"/>
              </w:rPr>
            </w:r>
            <w:r/>
          </w:p>
        </w:tc>
      </w:tr>
      <w:tr>
        <w:trPr>
          <w:trHeight w:val="8913"/>
        </w:trPr>
        <w:tc>
          <w:tcPr>
            <w:tcW w:w="8482" w:type="dxa"/>
            <w:vAlign w:val="bottom"/>
            <w:textDirection w:val="lrTb"/>
            <w:noWrap w:val="false"/>
          </w:tcPr>
          <w:p>
            <w:pPr>
              <w:pStyle w:val="615"/>
              <w:ind w:firstLine="210"/>
              <w:jc w:val="center"/>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单位名称（盖章）：                  </w:t>
            </w:r>
            <w:r>
              <w:rPr>
                <w:rFonts w:hint="eastAsia" w:ascii="宋体" w:hAnsi="宋体" w:cs="宋体"/>
                <w:color w:val="000000"/>
                <w:szCs w:val="21"/>
                <w:highlight w:val="none"/>
              </w:rPr>
            </w:r>
            <w:r/>
          </w:p>
        </w:tc>
      </w:tr>
    </w:tbl>
    <w:p>
      <w:pPr>
        <w:pStyle w:val="625"/>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625"/>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625"/>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625"/>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625"/>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625"/>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1</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615"/>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类似业绩一览表</w:t>
      </w:r>
      <w:r>
        <w:rPr>
          <w:rFonts w:hint="eastAsia" w:ascii="宋体" w:hAnsi="宋体" w:cs="宋体"/>
          <w:b/>
          <w:color w:val="000000"/>
          <w:sz w:val="30"/>
          <w:szCs w:val="30"/>
          <w:highlight w:val="none"/>
        </w:rPr>
      </w:r>
      <w:r/>
    </w:p>
    <w:p>
      <w:pPr>
        <w:pStyle w:val="615"/>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项目名称</w:t>
            </w: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合同期</w:t>
            </w:r>
            <w:r>
              <w:rPr>
                <w:rFonts w:hint="eastAsia" w:ascii="宋体" w:hAnsi="宋体" w:cs="宋体"/>
                <w:bCs/>
                <w:color w:val="000000"/>
                <w:szCs w:val="21"/>
                <w:highlight w:val="none"/>
              </w:rPr>
            </w:r>
            <w:r/>
          </w:p>
        </w:tc>
        <w:tc>
          <w:tcPr>
            <w:tcW w:w="1728"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签订日期</w:t>
            </w:r>
            <w:r>
              <w:rPr>
                <w:rFonts w:hint="eastAsia" w:ascii="宋体" w:hAnsi="宋体" w:cs="宋体"/>
                <w:bCs/>
                <w:color w:val="000000"/>
                <w:szCs w:val="21"/>
                <w:highlight w:val="none"/>
              </w:rPr>
            </w:r>
            <w:r/>
          </w:p>
        </w:tc>
        <w:tc>
          <w:tcPr>
            <w:tcW w:w="1873"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合同金额（万元）</w:t>
            </w:r>
            <w:r>
              <w:rPr>
                <w:rFonts w:hint="eastAsia" w:ascii="宋体" w:hAnsi="宋体" w:cs="宋体"/>
                <w:bCs/>
                <w:color w:val="000000"/>
                <w:szCs w:val="21"/>
                <w:highlight w:val="none"/>
              </w:rPr>
            </w:r>
            <w:r/>
          </w:p>
        </w:tc>
        <w:tc>
          <w:tcPr>
            <w:tcW w:w="960"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tbRlV"/>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615"/>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r>
      <w:r/>
    </w:p>
    <w:p>
      <w:pPr>
        <w:pStyle w:val="615"/>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注：1、响应单位应随此表附上相关的业绩证明（如合同扫描件等）。</w:t>
      </w:r>
      <w:r>
        <w:rPr>
          <w:rFonts w:hint="eastAsia" w:ascii="宋体" w:hAnsi="宋体" w:cs="宋体"/>
          <w:color w:val="000000"/>
          <w:szCs w:val="21"/>
          <w:highlight w:val="none"/>
          <w:lang w:val="zh-CN"/>
        </w:rPr>
      </w:r>
      <w:r/>
    </w:p>
    <w:p>
      <w:pPr>
        <w:pStyle w:val="615"/>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15"/>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615"/>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5"/>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25"/>
        <w:spacing w:line="400" w:lineRule="exact"/>
        <w:rPr>
          <w:rFonts w:hint="eastAsia" w:hAnsi="宋体" w:eastAsia="宋体" w:cs="宋体"/>
          <w:b/>
          <w:bCs/>
          <w:color w:val="000000"/>
          <w:szCs w:val="21"/>
          <w:highlight w:val="none"/>
        </w:rPr>
      </w:pPr>
      <w:r>
        <w:rPr>
          <w:rFonts w:hint="eastAsia" w:hAnsi="宋体" w:eastAsia="宋体" w:cs="宋体"/>
          <w:b/>
          <w:bCs/>
          <w:color w:val="000000"/>
          <w:szCs w:val="21"/>
          <w:highlight w:val="none"/>
        </w:rPr>
      </w:r>
      <w:r/>
    </w:p>
    <w:p>
      <w:pPr>
        <w:pStyle w:val="625"/>
        <w:spacing w:line="400" w:lineRule="exact"/>
        <w:rPr>
          <w:color w:val="000000"/>
          <w:sz w:val="21"/>
          <w:szCs w:val="21"/>
          <w:highlight w:val="none"/>
        </w:rPr>
      </w:pPr>
      <w:r>
        <w:rPr>
          <w:rFonts w:hint="eastAsia" w:hAnsi="宋体" w:eastAsia="宋体" w:cs="宋体"/>
          <w:b/>
          <w:bCs/>
          <w:color w:val="000000"/>
          <w:sz w:val="21"/>
          <w:szCs w:val="21"/>
          <w:highlight w:val="none"/>
          <w:lang w:val="zh-CN"/>
        </w:rPr>
        <w:br w:type="page" w:clear="all"/>
      </w:r>
      <w:r>
        <w:rPr>
          <w:rFonts w:hint="eastAsia" w:hAnsi="宋体" w:eastAsia="宋体" w:cs="宋体"/>
          <w:b/>
          <w:bCs/>
          <w:color w:val="000000"/>
          <w:sz w:val="21"/>
          <w:szCs w:val="21"/>
          <w:highlight w:val="none"/>
        </w:rPr>
        <w:t xml:space="preserve">格式12</w:t>
      </w:r>
      <w:r>
        <w:rPr>
          <w:rFonts w:hint="eastAsia" w:hAnsi="宋体" w:eastAsia="宋体" w:cs="宋体"/>
          <w:b/>
          <w:bCs/>
          <w:color w:val="000000"/>
          <w:sz w:val="21"/>
          <w:szCs w:val="21"/>
          <w:highlight w:val="none"/>
          <w:lang w:val="zh-CN"/>
        </w:rPr>
        <w:t xml:space="preserve">：</w:t>
      </w:r>
      <w:r>
        <w:rPr>
          <w:rFonts w:hAnsi="宋体" w:eastAsia="宋体" w:cs="宋体"/>
          <w:b/>
          <w:color w:val="000000"/>
          <w:sz w:val="21"/>
          <w:szCs w:val="21"/>
          <w:highlight w:val="none"/>
        </w:rPr>
        <w:t xml:space="preserve">资格证明文件</w:t>
      </w:r>
      <w:r>
        <w:rPr>
          <w:color w:val="000000"/>
          <w:sz w:val="21"/>
          <w:szCs w:val="21"/>
          <w:highlight w:val="none"/>
        </w:rPr>
      </w:r>
      <w:r/>
    </w:p>
    <w:p>
      <w:pPr>
        <w:pStyle w:val="647"/>
        <w:spacing w:line="360" w:lineRule="auto"/>
        <w:rPr>
          <w:color w:val="000000"/>
          <w:sz w:val="21"/>
          <w:szCs w:val="21"/>
          <w:highlight w:val="none"/>
        </w:rPr>
      </w:pPr>
      <w:r>
        <w:rPr>
          <w:rFonts w:hint="eastAsia" w:ascii="宋体" w:hAnsi="宋体" w:cs="宋体"/>
          <w:color w:val="000000"/>
          <w:sz w:val="21"/>
          <w:szCs w:val="21"/>
          <w:highlight w:val="none"/>
        </w:rPr>
        <w:t xml:space="preserve">12.1</w:t>
      </w:r>
      <w:r>
        <w:rPr>
          <w:color w:val="000000"/>
          <w:sz w:val="21"/>
          <w:szCs w:val="21"/>
          <w:highlight w:val="none"/>
        </w:rPr>
      </w:r>
      <w:r/>
    </w:p>
    <w:p>
      <w:pPr>
        <w:pStyle w:val="615"/>
        <w:jc w:val="center"/>
        <w:spacing w:line="360" w:lineRule="auto"/>
        <w:rPr>
          <w:color w:val="000000"/>
          <w:sz w:val="24"/>
          <w:highlight w:val="none"/>
        </w:rPr>
      </w:pPr>
      <w:r>
        <w:rPr>
          <w:rFonts w:ascii="宋体" w:hAnsi="宋体" w:cs="宋体"/>
          <w:b/>
          <w:color w:val="000000"/>
          <w:sz w:val="24"/>
          <w:highlight w:val="none"/>
        </w:rPr>
        <w:t xml:space="preserve">关于资格证明文件的声明函</w:t>
      </w:r>
      <w:r>
        <w:rPr>
          <w:color w:val="000000"/>
          <w:sz w:val="24"/>
          <w:highlight w:val="none"/>
        </w:rPr>
      </w:r>
      <w:r/>
    </w:p>
    <w:p>
      <w:pPr>
        <w:pStyle w:val="615"/>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1</w:t>
      </w:r>
      <w:r>
        <w:rPr>
          <w:rFonts w:ascii="宋体" w:hAnsi="宋体" w:cs="宋体"/>
          <w:b/>
          <w:color w:val="000000"/>
          <w:szCs w:val="21"/>
          <w:highlight w:val="none"/>
        </w:rPr>
        <w:t xml:space="preserve">、</w:t>
      </w:r>
      <w:r>
        <w:rPr>
          <w:rFonts w:ascii="宋体" w:hAnsi="宋体" w:cs="宋体"/>
          <w:color w:val="000000"/>
          <w:szCs w:val="21"/>
          <w:highlight w:val="none"/>
        </w:rPr>
        <w:t xml:space="preserve">我方已知晓竞争性磋商文件要求并认真审核自身情况，在此郑重声明，我方具备并满足下列各项条款的规定。本声明如有虚假或不实之处，我方将失去合格供应商资格。</w:t>
      </w:r>
      <w:r>
        <w:rPr>
          <w:color w:val="000000"/>
          <w:szCs w:val="21"/>
          <w:highlight w:val="none"/>
        </w:rPr>
      </w:r>
      <w:r/>
    </w:p>
    <w:tbl>
      <w:tblPr>
        <w:tblW w:w="0" w:type="auto"/>
        <w:tblInd w:w="-105" w:type="dxa"/>
        <w:tblLayout w:type="autofit"/>
        <w:tblCellMar>
          <w:left w:w="105" w:type="dxa"/>
          <w:top w:w="0" w:type="dxa"/>
          <w:right w:w="105" w:type="dxa"/>
          <w:bottom w:w="0" w:type="dxa"/>
        </w:tblCellMar>
        <w:tblLook w:val="04A0" w:firstRow="1" w:lastRow="0" w:firstColumn="1" w:lastColumn="0" w:noHBand="0" w:noVBand="1"/>
      </w:tblPr>
      <w:tblGrid>
        <w:gridCol w:w="5797"/>
        <w:gridCol w:w="2719"/>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《中华人民共和国政府采购法》第二十二条对供应商的要求</w:t>
            </w:r>
            <w:r>
              <w:rPr>
                <w:rFonts w:ascii="宋体" w:hAnsi="宋体" w:eastAsia="等线"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供应商资格条件证明材料</w:t>
            </w:r>
            <w:r>
              <w:rPr>
                <w:rFonts w:ascii="宋体" w:hAnsi="宋体" w:eastAsia="等线" w:cs="宋体"/>
                <w:color w:val="000000"/>
                <w:szCs w:val="21"/>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（1）具有独立承担民事责任的能力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（2）具有良好的商业信誉和健全的财务会计制度</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（3）具有履行合同所必需的设备和专业技术能力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（4）有依法缴纳税收和社会保障资金的良好记录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（5）参加政府采购活动前三年内，在经营活动中没有重大违法记录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（6）法律、行政法规规定的其他条件</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磋商文件对合格供应商的一般规定</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供应商对是否遵守一般规定做如实声明（是</w:t>
            </w:r>
            <w:r>
              <w:rPr>
                <w:rFonts w:ascii="Times New Roman" w:hAnsi="Times New Roman" w:eastAsia="Times New Roman"/>
                <w:b/>
                <w:color w:val="000000"/>
                <w:szCs w:val="21"/>
                <w:highlight w:val="none"/>
              </w:rPr>
              <w:t xml:space="preserve">/</w:t>
            </w:r>
            <w:r>
              <w:rPr>
                <w:rFonts w:ascii="宋体" w:hAnsi="宋体" w:cs="宋体"/>
                <w:b/>
                <w:color w:val="000000"/>
                <w:szCs w:val="21"/>
                <w:highlight w:val="none"/>
              </w:rPr>
              <w:t xml:space="preserve">否）</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供应商应当遵守中国的有关法律、法规和规章的规定，参加政府采购活动时已经自觉检查并按照政府采购相关法律规定，主动回避相应利害关系。</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列入失信被执行人、重大税收违法案件当事人名单、政府采购严重违法失信行为记录名单的供应商，不得参加政府采购活动。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bl>
    <w:p>
      <w:pPr>
        <w:pStyle w:val="615"/>
        <w:ind w:firstLine="480"/>
        <w:spacing w:line="360" w:lineRule="auto"/>
        <w:rPr>
          <w:color w:val="000000"/>
          <w:szCs w:val="21"/>
          <w:highlight w:val="none"/>
        </w:rPr>
      </w:pPr>
      <w:r>
        <w:rPr>
          <w:rFonts w:ascii="宋体" w:hAnsi="宋体" w:cs="宋体"/>
          <w:color w:val="000000"/>
          <w:szCs w:val="21"/>
          <w:highlight w:val="none"/>
        </w:rPr>
        <w:t xml:space="preserve">2、我方对上述声明的真实性、合法性、准确性、有效性负责，并愿意根据磋商文件和磋商过程中贵方要求提供全部现有资料、数据、文件等予以证实。</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备注：对于接受联合体形式的磋商且供应商是联合体的，则联合体各成员都应当提交本资格证明文件。</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615"/>
        <w:spacing w:line="360" w:lineRule="auto"/>
        <w:rPr>
          <w:color w:val="000000"/>
          <w:szCs w:val="21"/>
          <w:highlight w:val="none"/>
        </w:rPr>
      </w:pPr>
      <w:r>
        <w:rPr>
          <w:color w:val="000000"/>
          <w:szCs w:val="21"/>
          <w:highlight w:val="none"/>
        </w:rPr>
      </w:r>
      <w:r/>
    </w:p>
    <w:p>
      <w:pPr>
        <w:pStyle w:val="647"/>
        <w:spacing w:line="360" w:lineRule="auto"/>
        <w:rPr>
          <w:color w:val="000000"/>
          <w:sz w:val="21"/>
          <w:szCs w:val="21"/>
          <w:highlight w:val="none"/>
        </w:rPr>
      </w:pPr>
      <w:r>
        <w:rPr>
          <w:rFonts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12.2</w:t>
      </w:r>
      <w:r>
        <w:rPr>
          <w:color w:val="000000"/>
          <w:sz w:val="21"/>
          <w:szCs w:val="21"/>
          <w:highlight w:val="none"/>
        </w:rPr>
      </w:r>
      <w:r/>
    </w:p>
    <w:p>
      <w:pPr>
        <w:pStyle w:val="615"/>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营业执照等证明文件</w:t>
      </w:r>
      <w:r>
        <w:rPr>
          <w:rFonts w:ascii="宋体" w:hAnsi="宋体" w:cs="宋体"/>
          <w:b/>
          <w:color w:val="000000"/>
          <w:sz w:val="24"/>
          <w:highlight w:val="none"/>
        </w:rPr>
      </w:r>
      <w:r/>
    </w:p>
    <w:p>
      <w:pPr>
        <w:pStyle w:val="615"/>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5"/>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 ）供应商为法人（包括企业、事业单位和社会团体）的</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签发的我方统一社会信用代码</w:t>
      </w:r>
      <w:r>
        <w:rPr>
          <w:rFonts w:ascii="宋体" w:hAnsi="宋体" w:cs="宋体"/>
          <w:color w:val="000000"/>
          <w:szCs w:val="21"/>
          <w:highlight w:val="none"/>
          <w:u w:val="single"/>
        </w:rPr>
        <w:t xml:space="preserve">（请填写法人的具体证照名称）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 ）供应商为非法人（包括其他组织、自然人）的</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（请填写非自然人的非法人的具体证照名称）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（请填写自然人的身份证件名称）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1、请供应商根据实际情况填写，在相应的（）中打“√”并选择相应的“□”（若有）后，再按照本格式的要求提供相应证明材料的复印件。</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647"/>
        <w:spacing w:line="360" w:lineRule="auto"/>
        <w:rPr>
          <w:rFonts w:hint="eastAsia" w:ascii="宋体" w:hAnsi="宋体" w:cs="宋体"/>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12.3</w:t>
      </w:r>
      <w:r>
        <w:rPr>
          <w:rFonts w:hint="eastAsia" w:ascii="宋体" w:hAnsi="宋体" w:cs="宋体"/>
          <w:color w:val="000000"/>
          <w:sz w:val="21"/>
          <w:szCs w:val="21"/>
          <w:highlight w:val="none"/>
        </w:rPr>
      </w:r>
      <w:r/>
    </w:p>
    <w:p>
      <w:pPr>
        <w:pStyle w:val="615"/>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财务状况报告</w:t>
      </w:r>
      <w:r>
        <w:rPr>
          <w:rFonts w:ascii="宋体" w:hAnsi="宋体" w:cs="宋体"/>
          <w:b/>
          <w:color w:val="000000"/>
          <w:sz w:val="24"/>
          <w:highlight w:val="none"/>
        </w:rPr>
      </w:r>
      <w:r/>
    </w:p>
    <w:p>
      <w:pPr>
        <w:pStyle w:val="615"/>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5"/>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 ）供应商提供财务报告的</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□企业适用：现附上我方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财务报告复印件，包括资产负债表、利润表、现金流量表、所有者权益变动表及其附注（若有），上述证明材料真实有效，否则我方负全部责任。</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□事业单位适用：现附上我方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财务报告复印件，包括资产负债表、收入支出表或收入费用表、财政补助收入支出表（若有），上述证明材料真实有效，否则我方负全部责任。</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□社会团体适用：现附上我方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财务报告复印件，包括资产负债表、业务活动表、现金流量表，上述证明材料真实有效，否则我方负全部责任。</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 ）供应商提供资信证明的</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□非自然人适用：现附上我方开户（基本户）许可证复印件及我方银行：</w:t>
      </w:r>
      <w:r>
        <w:rPr>
          <w:rFonts w:ascii="宋体" w:hAnsi="宋体" w:cs="宋体"/>
          <w:color w:val="000000"/>
          <w:szCs w:val="21"/>
          <w:highlight w:val="none"/>
          <w:u w:val="single"/>
        </w:rPr>
        <w:t xml:space="preserve">（填写“基本户的开户银行全称”）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□自然人适用：现附上我方银行：</w:t>
      </w:r>
      <w:r>
        <w:rPr>
          <w:rFonts w:ascii="宋体" w:hAnsi="宋体" w:cs="宋体"/>
          <w:color w:val="000000"/>
          <w:szCs w:val="21"/>
          <w:highlight w:val="none"/>
          <w:u w:val="single"/>
        </w:rPr>
        <w:t xml:space="preserve">（填写自然人的“个人账户的开户银行全称”）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★注意事项：</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2、供应商提供的财务报告或资信证明复印件（成立年限按照响应文件递交截止时间推算）应符合下列规定：</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2.1成立年限满1年及以上的供应商，提供上一年度的年度财务报告。</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2.2成立年限不足1年的供应商，提供资信证明复印件。</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647"/>
        <w:spacing w:line="360" w:lineRule="auto"/>
        <w:rPr>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12.4</w:t>
      </w:r>
      <w:r>
        <w:rPr>
          <w:color w:val="000000"/>
          <w:sz w:val="21"/>
          <w:szCs w:val="21"/>
          <w:highlight w:val="none"/>
        </w:rPr>
      </w:r>
      <w:r/>
    </w:p>
    <w:p>
      <w:pPr>
        <w:pStyle w:val="615"/>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615"/>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依法缴纳税收证明材料</w:t>
      </w:r>
      <w:r>
        <w:rPr>
          <w:rFonts w:ascii="宋体" w:hAnsi="宋体" w:cs="宋体"/>
          <w:b/>
          <w:color w:val="000000"/>
          <w:sz w:val="24"/>
          <w:highlight w:val="none"/>
        </w:rPr>
      </w:r>
      <w:r/>
    </w:p>
    <w:p>
      <w:pPr>
        <w:pStyle w:val="615"/>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5"/>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5"/>
        <w:ind w:firstLine="420"/>
        <w:spacing w:line="360" w:lineRule="auto"/>
        <w:rPr>
          <w:color w:val="000000"/>
          <w:szCs w:val="21"/>
          <w:highlight w:val="none"/>
        </w:rPr>
      </w:pPr>
      <w:r>
        <w:rPr>
          <w:rFonts w:ascii="Times New Roman" w:hAnsi="Times New Roman" w:eastAsia="Times New Roman"/>
          <w:b/>
          <w:color w:val="000000"/>
          <w:szCs w:val="21"/>
          <w:highlight w:val="none"/>
        </w:rPr>
        <w:t xml:space="preserve">1</w:t>
      </w:r>
      <w:r>
        <w:rPr>
          <w:rFonts w:ascii="宋体" w:hAnsi="宋体" w:cs="宋体"/>
          <w:b/>
          <w:color w:val="000000"/>
          <w:szCs w:val="21"/>
          <w:highlight w:val="none"/>
        </w:rPr>
        <w:t xml:space="preserve">、依法缴纳税收的供应商</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（按照供应商实际缴纳的税种名称填写，如：增值税、所得税等）</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615"/>
        <w:ind w:firstLine="420"/>
        <w:spacing w:line="360" w:lineRule="auto"/>
        <w:rPr>
          <w:color w:val="000000"/>
          <w:szCs w:val="21"/>
          <w:highlight w:val="none"/>
        </w:rPr>
      </w:pPr>
      <w:r>
        <w:rPr>
          <w:rFonts w:ascii="Times New Roman" w:hAnsi="Times New Roman" w:eastAsia="Times New Roman"/>
          <w:b/>
          <w:color w:val="000000"/>
          <w:szCs w:val="21"/>
          <w:highlight w:val="none"/>
        </w:rPr>
        <w:t xml:space="preserve">2</w:t>
      </w:r>
      <w:r>
        <w:rPr>
          <w:rFonts w:ascii="宋体" w:hAnsi="宋体" w:cs="宋体"/>
          <w:b/>
          <w:color w:val="000000"/>
          <w:szCs w:val="21"/>
          <w:highlight w:val="none"/>
        </w:rPr>
        <w:t xml:space="preserve">、依法免税的供应商</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 ）现附上我方依法免税证明材料复印件，上述证明材料真实有效，否则我方负全部责任。</w:t>
      </w:r>
      <w:r>
        <w:rPr>
          <w:color w:val="000000"/>
          <w:szCs w:val="21"/>
          <w:highlight w:val="none"/>
        </w:rPr>
      </w:r>
      <w:r/>
    </w:p>
    <w:p>
      <w:pPr>
        <w:pStyle w:val="615"/>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2、供应商提供的税收凭据复印件应符合下列规定：</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2.1响应文件递交截止时间前（不含截止时间的当月）已依法缴纳税收的供应商，提供响应文件递交截止时间前（不含截止时间的当月）中任一月份的税收凭据复印件。</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2.2响应文件递交截止时间的当月成立且已依法缴纳税收的供应商，提供截止时间当月的税收凭据复印件。</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2.3响应文件递交截止时间的当月成立但因税务机关原因而尚未依法缴纳税收的供应商，提供依法缴纳税收承诺书原件扫描件（格式自拟），该承诺书视同税收凭据。</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“依法缴纳税收证明材料”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未依法缴纳税收</w:t>
      </w:r>
      <w:r>
        <w:rPr>
          <w:rFonts w:ascii="宋体" w:hAnsi="宋体" w:cs="宋体"/>
          <w:color w:val="000000"/>
          <w:szCs w:val="21"/>
          <w:highlight w:val="none"/>
        </w:rPr>
        <w:t xml:space="preserve">。</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647"/>
        <w:spacing w:line="360" w:lineRule="auto"/>
        <w:rPr>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12.5</w:t>
      </w:r>
      <w:r>
        <w:rPr>
          <w:color w:val="000000"/>
          <w:sz w:val="21"/>
          <w:szCs w:val="21"/>
          <w:highlight w:val="none"/>
        </w:rPr>
      </w:r>
      <w:r/>
    </w:p>
    <w:p>
      <w:pPr>
        <w:pStyle w:val="615"/>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依法缴纳社会保障资金证明材料</w:t>
      </w:r>
      <w:r>
        <w:rPr>
          <w:rFonts w:ascii="宋体" w:hAnsi="宋体" w:cs="宋体"/>
          <w:b/>
          <w:color w:val="000000"/>
          <w:sz w:val="24"/>
          <w:highlight w:val="none"/>
        </w:rPr>
      </w:r>
      <w:r/>
    </w:p>
    <w:p>
      <w:pPr>
        <w:pStyle w:val="615"/>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5"/>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5"/>
        <w:ind w:firstLine="480"/>
        <w:spacing w:line="360" w:lineRule="auto"/>
        <w:rPr>
          <w:color w:val="000000"/>
          <w:szCs w:val="21"/>
          <w:highlight w:val="none"/>
        </w:rPr>
      </w:pPr>
      <w:r>
        <w:rPr>
          <w:rFonts w:ascii="Times New Roman" w:hAnsi="Times New Roman" w:eastAsia="Times New Roman"/>
          <w:b/>
          <w:color w:val="000000"/>
          <w:szCs w:val="21"/>
          <w:highlight w:val="none"/>
        </w:rPr>
        <w:t xml:space="preserve">1</w:t>
      </w:r>
      <w:r>
        <w:rPr>
          <w:rFonts w:ascii="宋体" w:hAnsi="宋体" w:cs="宋体"/>
          <w:b/>
          <w:color w:val="000000"/>
          <w:szCs w:val="21"/>
          <w:highlight w:val="none"/>
        </w:rPr>
        <w:t xml:space="preserve">、依法缴纳社会保障资金的供应商</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615"/>
        <w:ind w:firstLine="480"/>
        <w:spacing w:line="360" w:lineRule="auto"/>
        <w:rPr>
          <w:color w:val="000000"/>
          <w:szCs w:val="21"/>
          <w:highlight w:val="none"/>
        </w:rPr>
      </w:pPr>
      <w:r>
        <w:rPr>
          <w:rFonts w:ascii="Times New Roman" w:hAnsi="Times New Roman" w:eastAsia="Times New Roman"/>
          <w:b/>
          <w:color w:val="000000"/>
          <w:szCs w:val="21"/>
          <w:highlight w:val="none"/>
        </w:rPr>
        <w:t xml:space="preserve">2</w:t>
      </w:r>
      <w:r>
        <w:rPr>
          <w:rFonts w:ascii="宋体" w:hAnsi="宋体" w:cs="宋体"/>
          <w:b/>
          <w:color w:val="000000"/>
          <w:szCs w:val="21"/>
          <w:highlight w:val="none"/>
        </w:rPr>
        <w:t xml:space="preserve">、依法不需要缴纳社会保障资金的供应商</w:t>
      </w:r>
      <w:r>
        <w:rPr>
          <w:color w:val="000000"/>
          <w:szCs w:val="21"/>
          <w:highlight w:val="none"/>
        </w:rPr>
      </w:r>
      <w:r/>
    </w:p>
    <w:p>
      <w:pPr>
        <w:pStyle w:val="615"/>
        <w:ind w:firstLine="420"/>
        <w:spacing w:line="360" w:lineRule="auto"/>
        <w:rPr>
          <w:color w:val="000000"/>
          <w:szCs w:val="21"/>
          <w:highlight w:val="none"/>
        </w:rPr>
      </w:pPr>
      <w:r>
        <w:rPr>
          <w:rFonts w:ascii="宋体" w:hAnsi="宋体" w:cs="宋体"/>
          <w:color w:val="000000"/>
          <w:szCs w:val="21"/>
          <w:highlight w:val="none"/>
        </w:rPr>
        <w:t xml:space="preserve">（ ）现附上我方依法不需要缴纳社会保障资金证明材料复印件，上述证明材料真实有效，否则我方负全部责任。</w:t>
      </w:r>
      <w:r>
        <w:rPr>
          <w:color w:val="000000"/>
          <w:szCs w:val="21"/>
          <w:highlight w:val="none"/>
        </w:rPr>
      </w:r>
      <w:r/>
    </w:p>
    <w:p>
      <w:pPr>
        <w:pStyle w:val="615"/>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2、供应商提供的社会保险凭据复印件应符合下列规定：</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2.1响应文件递交截止时间前（不含截止时间的当月）已依法缴纳社会保障资金的供应商，提供响应文件递交截止时间前（不含截止时间的当月）中任一月份的社会保险凭据复印件。</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2.2响应文件递交截止时间的当月成立且已依法缴纳社会保障资金的供应商，提供响应文件递交截止时间当月的社会保险凭据复印件。</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依法缴纳社会保障资金证明材料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未依法缴纳社会保障资金</w:t>
      </w:r>
      <w:r>
        <w:rPr>
          <w:rFonts w:ascii="宋体" w:hAnsi="宋体" w:cs="宋体"/>
          <w:color w:val="000000"/>
          <w:szCs w:val="21"/>
          <w:highlight w:val="none"/>
        </w:rPr>
        <w:t xml:space="preserve">。</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615"/>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625"/>
        <w:spacing w:line="400" w:lineRule="exact"/>
        <w:rPr>
          <w:rFonts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12.6</w:t>
      </w:r>
      <w:r>
        <w:rPr>
          <w:rFonts w:hAnsi="宋体" w:eastAsia="宋体" w:cs="宋体"/>
          <w:b/>
          <w:bCs/>
          <w:color w:val="000000"/>
          <w:sz w:val="21"/>
          <w:szCs w:val="21"/>
          <w:highlight w:val="none"/>
        </w:rPr>
      </w:r>
      <w:r/>
    </w:p>
    <w:p>
      <w:pPr>
        <w:pStyle w:val="631"/>
        <w:jc w:val="center"/>
        <w:spacing w:before="75" w:beforeAutospacing="0" w:after="75" w:afterAutospacing="0" w:line="435" w:lineRule="atLeast"/>
        <w:widowControl/>
        <w:rPr>
          <w:rFonts w:ascii="sans-serif" w:hAnsi="sans-serif" w:eastAsia="sans-serif" w:cs="sans-serif"/>
          <w:color w:val="000000"/>
          <w:highlight w:val="none"/>
        </w:rPr>
      </w:pPr>
      <w:r>
        <w:rPr>
          <w:rStyle w:val="633"/>
          <w:rFonts w:hint="eastAsia" w:ascii="宋体" w:hAnsi="宋体" w:cs="宋体"/>
          <w:color w:val="000000"/>
          <w:highlight w:val="none"/>
        </w:rPr>
        <w:t xml:space="preserve">具备履行合同所必需设备和专业技术能力证明材料</w:t>
      </w:r>
      <w:r>
        <w:rPr>
          <w:rFonts w:ascii="sans-serif" w:hAnsi="sans-serif" w:eastAsia="sans-serif" w:cs="sans-serif"/>
          <w:color w:val="000000"/>
          <w:highlight w:val="none"/>
        </w:rPr>
      </w:r>
      <w:r/>
    </w:p>
    <w:p>
      <w:pPr>
        <w:pStyle w:val="631"/>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1"/>
        <w:jc w:val="center"/>
        <w:spacing w:before="75" w:beforeAutospacing="0" w:after="75" w:afterAutospacing="0" w:line="435" w:lineRule="atLeast"/>
        <w:widowControl/>
        <w:rPr>
          <w:rFonts w:ascii="sans-serif" w:hAnsi="sans-serif" w:eastAsia="sans-serif" w:cs="sans-serif"/>
          <w:color w:val="000000"/>
          <w:highlight w:val="none"/>
        </w:rPr>
      </w:pPr>
      <w:r>
        <w:rPr>
          <w:rStyle w:val="633"/>
          <w:rFonts w:hint="eastAsia" w:ascii="宋体" w:hAnsi="宋体" w:cs="宋体"/>
          <w:color w:val="000000"/>
          <w:highlight w:val="none"/>
        </w:rPr>
        <w:t xml:space="preserve">声明函</w:t>
      </w:r>
      <w:r>
        <w:rPr>
          <w:rFonts w:ascii="sans-serif" w:hAnsi="sans-serif" w:eastAsia="sans-serif" w:cs="sans-serif"/>
          <w:color w:val="000000"/>
          <w:highlight w:val="none"/>
        </w:rPr>
      </w:r>
      <w:r/>
    </w:p>
    <w:p>
      <w:pPr>
        <w:pStyle w:val="63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631"/>
        <w:ind w:firstLine="480"/>
        <w:spacing w:before="75" w:beforeAutospacing="0" w:after="75" w:afterAutospacing="0"/>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sz w:val="21"/>
          <w:szCs w:val="21"/>
          <w:highlight w:val="none"/>
        </w:rPr>
      </w:r>
      <w:r/>
    </w:p>
    <w:p>
      <w:pPr>
        <w:pStyle w:val="631"/>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63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63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631"/>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633"/>
          <w:rFonts w:hint="eastAsia" w:ascii="宋体" w:hAnsi="宋体" w:cs="宋体"/>
          <w:b w:val="0"/>
          <w:color w:val="000000"/>
          <w:sz w:val="21"/>
          <w:szCs w:val="21"/>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color w:val="000000"/>
          <w:sz w:val="21"/>
          <w:szCs w:val="21"/>
          <w:highlight w:val="none"/>
        </w:rPr>
      </w:r>
      <w:r/>
    </w:p>
    <w:p>
      <w:pPr>
        <w:pStyle w:val="631"/>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633"/>
          <w:rFonts w:hint="eastAsia" w:ascii="宋体" w:hAnsi="宋体" w:cs="宋体"/>
          <w:b w:val="0"/>
          <w:color w:val="000000"/>
          <w:sz w:val="21"/>
          <w:szCs w:val="21"/>
          <w:highlight w:val="none"/>
        </w:rPr>
        <w:t xml:space="preserve">2.如果根据项目的特点和需要，对履行合同所必需的设备和专业技术能力的证明材料有特别专项要求的，则采购单位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sz w:val="21"/>
          <w:szCs w:val="21"/>
          <w:highlight w:val="none"/>
        </w:rPr>
      </w:r>
      <w:r/>
    </w:p>
    <w:p>
      <w:pPr>
        <w:pStyle w:val="631"/>
        <w:jc w:val="both"/>
        <w:spacing w:before="75" w:beforeAutospacing="0" w:after="75" w:afterAutospacing="0" w:line="435" w:lineRule="atLeast"/>
        <w:widowControl/>
        <w:rPr>
          <w:rFonts w:ascii="sans-serif" w:hAnsi="sans-serif" w:eastAsia="sans-serif" w:cs="sans-serif"/>
          <w:color w:val="000000"/>
          <w:sz w:val="21"/>
          <w:szCs w:val="21"/>
          <w:highlight w:val="none"/>
        </w:rPr>
      </w:pPr>
      <w:r>
        <w:rPr>
          <w:rStyle w:val="633"/>
          <w:rFonts w:hint="eastAsia" w:ascii="宋体" w:hAnsi="宋体" w:cs="宋体"/>
          <w:b w:val="0"/>
          <w:color w:val="000000"/>
          <w:sz w:val="21"/>
          <w:szCs w:val="21"/>
          <w:highlight w:val="none"/>
        </w:rPr>
        <w:t xml:space="preserve">  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63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631"/>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631"/>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631"/>
        <w:ind w:firstLine="1365"/>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ascii="sans-serif" w:hAnsi="sans-serif" w:eastAsia="sans-serif" w:cs="sans-serif"/>
          <w:color w:val="000000"/>
          <w:sz w:val="21"/>
          <w:szCs w:val="21"/>
          <w:highlight w:val="none"/>
        </w:rPr>
      </w:r>
      <w:r/>
    </w:p>
    <w:p>
      <w:pPr>
        <w:pStyle w:val="631"/>
        <w:ind w:firstLine="480"/>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1"/>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1"/>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1"/>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1"/>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631"/>
        <w:spacing w:before="75" w:beforeAutospacing="0" w:after="75" w:afterAutospacing="0" w:line="435" w:lineRule="atLeast"/>
        <w:widowControl/>
        <w:rPr>
          <w:rFonts w:ascii="宋体" w:hAnsi="宋体" w:cs="宋体"/>
          <w:color w:val="000000"/>
          <w:highlight w:val="none"/>
        </w:rPr>
      </w:pPr>
      <w:r>
        <w:rPr>
          <w:rFonts w:hint="eastAsia"/>
          <w:color w:val="000000"/>
          <w:sz w:val="21"/>
          <w:szCs w:val="21"/>
          <w:highlight w:val="none"/>
        </w:rPr>
        <w:br w:type="page" w:clear="all"/>
      </w:r>
      <w:r>
        <w:rPr>
          <w:rFonts w:hint="eastAsia"/>
          <w:b/>
          <w:bCs/>
          <w:color w:val="000000"/>
          <w:sz w:val="21"/>
          <w:szCs w:val="21"/>
          <w:highlight w:val="none"/>
        </w:rPr>
        <w:t xml:space="preserve">12.7</w:t>
      </w:r>
      <w:r>
        <w:rPr>
          <w:rFonts w:hint="eastAsia" w:ascii="宋体" w:hAnsi="宋体" w:cs="宋体"/>
          <w:color w:val="000000"/>
          <w:highlight w:val="none"/>
        </w:rPr>
        <w:t xml:space="preserve">    </w:t>
      </w:r>
      <w:r>
        <w:rPr>
          <w:rFonts w:ascii="宋体" w:hAnsi="宋体" w:cs="宋体"/>
          <w:color w:val="000000"/>
          <w:highlight w:val="none"/>
        </w:rPr>
      </w:r>
      <w:r/>
    </w:p>
    <w:p>
      <w:pPr>
        <w:pStyle w:val="631"/>
        <w:jc w:val="center"/>
        <w:spacing w:before="75" w:beforeAutospacing="0" w:after="75" w:afterAutospacing="0" w:line="435" w:lineRule="atLeast"/>
        <w:widowControl/>
        <w:rPr>
          <w:rFonts w:ascii="sans-serif" w:hAnsi="sans-serif" w:eastAsia="sans-serif" w:cs="sans-serif"/>
          <w:color w:val="000000"/>
          <w:highlight w:val="none"/>
        </w:rPr>
      </w:pPr>
      <w:r>
        <w:rPr>
          <w:rStyle w:val="633"/>
          <w:rFonts w:hint="eastAsia" w:ascii="宋体" w:hAnsi="宋体" w:cs="宋体"/>
          <w:color w:val="000000"/>
          <w:highlight w:val="none"/>
        </w:rPr>
        <w:t xml:space="preserve">参加采购活动前三年内在经营活动中</w:t>
      </w:r>
      <w:r>
        <w:rPr>
          <w:rFonts w:ascii="sans-serif" w:hAnsi="sans-serif" w:eastAsia="sans-serif" w:cs="sans-serif"/>
          <w:color w:val="000000"/>
          <w:highlight w:val="none"/>
        </w:rPr>
      </w:r>
      <w:r/>
    </w:p>
    <w:p>
      <w:pPr>
        <w:pStyle w:val="631"/>
        <w:jc w:val="center"/>
        <w:spacing w:before="75" w:beforeAutospacing="0" w:after="75" w:afterAutospacing="0" w:line="435" w:lineRule="atLeast"/>
        <w:widowControl/>
        <w:rPr>
          <w:rFonts w:ascii="sans-serif" w:hAnsi="sans-serif" w:eastAsia="sans-serif" w:cs="sans-serif"/>
          <w:color w:val="000000"/>
          <w:highlight w:val="none"/>
        </w:rPr>
      </w:pPr>
      <w:r>
        <w:rPr>
          <w:rStyle w:val="633"/>
          <w:rFonts w:hint="eastAsia" w:ascii="宋体" w:hAnsi="宋体" w:cs="宋体"/>
          <w:color w:val="000000"/>
          <w:highlight w:val="none"/>
        </w:rPr>
        <w:t xml:space="preserve">没有重大违法记录书面声明</w:t>
      </w:r>
      <w:r>
        <w:rPr>
          <w:rFonts w:ascii="sans-serif" w:hAnsi="sans-serif" w:eastAsia="sans-serif" w:cs="sans-serif"/>
          <w:color w:val="000000"/>
          <w:highlight w:val="none"/>
        </w:rPr>
      </w:r>
      <w:r/>
    </w:p>
    <w:p>
      <w:pPr>
        <w:pStyle w:val="631"/>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631"/>
        <w:ind w:firstLine="480"/>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参加采购活动前三年内，我方在经营活动中没有重大违法记录。</w:t>
      </w:r>
      <w:r>
        <w:rPr>
          <w:rFonts w:hint="eastAsia" w:ascii="sans-serif" w:hAnsi="sans-serif" w:cs="sans-serif"/>
          <w:color w:val="000000"/>
          <w:sz w:val="21"/>
          <w:szCs w:val="21"/>
          <w:highlight w:val="none"/>
        </w:rPr>
      </w:r>
      <w:r/>
    </w:p>
    <w:p>
      <w:pPr>
        <w:pStyle w:val="631"/>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63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63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63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sz w:val="21"/>
          <w:szCs w:val="21"/>
          <w:highlight w:val="none"/>
        </w:rPr>
      </w:r>
      <w:r/>
    </w:p>
    <w:p>
      <w:pPr>
        <w:pStyle w:val="63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2、请供应商根据实际情况进行声明，</w:t>
      </w:r>
      <w:r>
        <w:rPr>
          <w:rFonts w:hint="eastAsia" w:ascii="宋体" w:hAnsi="宋体" w:cs="宋体"/>
          <w:b/>
          <w:color w:val="000000"/>
          <w:sz w:val="21"/>
          <w:szCs w:val="21"/>
          <w:highlight w:val="none"/>
        </w:rPr>
        <w:t xml:space="preserve">若声明不真实，视为提供虚假材料。</w:t>
      </w:r>
      <w:r>
        <w:rPr>
          <w:rFonts w:ascii="sans-serif" w:hAnsi="sans-serif" w:eastAsia="sans-serif" w:cs="sans-serif"/>
          <w:color w:val="000000"/>
          <w:sz w:val="21"/>
          <w:szCs w:val="21"/>
          <w:highlight w:val="none"/>
        </w:rPr>
      </w:r>
      <w:r/>
    </w:p>
    <w:p>
      <w:pPr>
        <w:pStyle w:val="63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631"/>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 </w:t>
      </w:r>
      <w:r>
        <w:rPr>
          <w:rFonts w:hint="eastAsia" w:ascii="sans-serif" w:hAnsi="sans-serif" w:cs="sans-serif"/>
          <w:color w:val="000000"/>
          <w:sz w:val="21"/>
          <w:szCs w:val="21"/>
          <w:highlight w:val="none"/>
        </w:rPr>
      </w:r>
      <w:r/>
    </w:p>
    <w:p>
      <w:pPr>
        <w:pStyle w:val="631"/>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631"/>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631"/>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1"/>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b/>
          <w:bCs/>
          <w:color w:val="000000"/>
          <w:sz w:val="21"/>
          <w:szCs w:val="21"/>
          <w:highlight w:val="none"/>
        </w:rPr>
        <w:t xml:space="preserve">格式</w:t>
      </w:r>
      <w:r>
        <w:rPr>
          <w:rFonts w:hint="eastAsia"/>
          <w:b/>
          <w:bCs/>
          <w:color w:val="000000"/>
          <w:sz w:val="21"/>
          <w:szCs w:val="21"/>
          <w:highlight w:val="none"/>
          <w:lang w:val="zh-CN"/>
        </w:rPr>
        <w:t xml:space="preserve">1</w:t>
      </w:r>
      <w:r>
        <w:rPr>
          <w:rFonts w:hint="eastAsia"/>
          <w:b/>
          <w:bCs/>
          <w:color w:val="000000"/>
          <w:sz w:val="21"/>
          <w:szCs w:val="21"/>
          <w:highlight w:val="none"/>
        </w:rPr>
        <w:t xml:space="preserve">3</w:t>
      </w:r>
      <w:r>
        <w:rPr>
          <w:rFonts w:hint="eastAsia"/>
          <w:color w:val="000000"/>
          <w:sz w:val="21"/>
          <w:szCs w:val="21"/>
          <w:highlight w:val="none"/>
          <w:lang w:val="zh-CN"/>
        </w:rPr>
        <w:t xml:space="preserve">：</w:t>
      </w:r>
      <w:r>
        <w:rPr>
          <w:rFonts w:hint="eastAsia" w:ascii="宋体" w:hAnsi="宋体" w:cs="宋体"/>
          <w:color w:val="000000"/>
          <w:sz w:val="21"/>
          <w:szCs w:val="21"/>
          <w:highlight w:val="none"/>
        </w:rPr>
      </w:r>
      <w:r/>
    </w:p>
    <w:p>
      <w:pPr>
        <w:pStyle w:val="625"/>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lang w:val="zh-CN"/>
        </w:rPr>
      </w:r>
      <w:r/>
    </w:p>
    <w:p>
      <w:pPr>
        <w:pStyle w:val="615"/>
        <w:jc w:val="center"/>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中小企业声明函</w:t>
      </w:r>
      <w:r>
        <w:rPr>
          <w:rFonts w:hint="eastAsia" w:ascii="宋体" w:hAnsi="宋体" w:cs="宋体"/>
          <w:b/>
          <w:color w:val="000000"/>
          <w:sz w:val="28"/>
          <w:szCs w:val="28"/>
          <w:highlight w:val="none"/>
          <w:lang w:val="zh-CN"/>
        </w:rPr>
      </w:r>
      <w:r/>
    </w:p>
    <w:p>
      <w:pPr>
        <w:pStyle w:val="637"/>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______________________：</w:t>
      </w:r>
      <w:r>
        <w:rPr>
          <w:rFonts w:hint="eastAsia" w:hAnsi="宋体" w:eastAsia="宋体" w:cs="宋体"/>
          <w:color w:val="000000"/>
          <w:sz w:val="24"/>
          <w:szCs w:val="24"/>
          <w:highlight w:val="none"/>
          <w:lang w:val="zh-CN"/>
        </w:rPr>
      </w:r>
      <w:r/>
    </w:p>
    <w:p>
      <w:pPr>
        <w:pStyle w:val="637"/>
        <w:ind w:firstLine="1575"/>
        <w:spacing w:line="400" w:lineRule="exact"/>
        <w:rPr>
          <w:rFonts w:hint="eastAsia" w:hAnsi="宋体" w:eastAsia="宋体" w:cs="宋体"/>
          <w:color w:val="000000"/>
          <w:sz w:val="21"/>
          <w:szCs w:val="21"/>
          <w:highlight w:val="none"/>
          <w:lang w:val="zh-CN"/>
        </w:rPr>
      </w:pPr>
      <w:r>
        <w:rPr>
          <w:rFonts w:hint="eastAsia" w:hAnsi="宋体" w:eastAsia="宋体" w:cs="宋体"/>
          <w:color w:val="000000"/>
          <w:sz w:val="21"/>
          <w:szCs w:val="21"/>
          <w:highlight w:val="none"/>
          <w:lang w:val="zh-CN"/>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 企业发展管理办法》（财库﹝2020﹞46 号）的规定，本公司（联合体）参加 </w:t>
      </w:r>
      <w:r>
        <w:rPr>
          <w:rFonts w:hint="eastAsia" w:ascii="宋体" w:hAnsi="宋体" w:cs="宋体"/>
          <w:color w:val="000000"/>
          <w:szCs w:val="21"/>
          <w:highlight w:val="none"/>
          <w:u w:val="single"/>
        </w:rPr>
        <w:t xml:space="preserve">（单位名称） </w:t>
      </w:r>
      <w:r>
        <w:rPr>
          <w:rFonts w:hint="eastAsia" w:ascii="宋体" w:hAnsi="宋体" w:cs="宋体"/>
          <w:color w:val="000000"/>
          <w:szCs w:val="21"/>
          <w:highlight w:val="none"/>
        </w:rPr>
        <w:t xml:space="preserve">的 </w:t>
      </w:r>
      <w:r>
        <w:rPr>
          <w:rFonts w:hint="eastAsia" w:ascii="宋体" w:hAnsi="宋体" w:cs="宋体"/>
          <w:color w:val="000000"/>
          <w:szCs w:val="21"/>
          <w:highlight w:val="none"/>
          <w:u w:val="single"/>
        </w:rPr>
        <w:t xml:space="preserve">（项目名称） </w:t>
      </w:r>
      <w:r>
        <w:rPr>
          <w:rFonts w:hint="eastAsia" w:ascii="宋体" w:hAnsi="宋体" w:cs="宋体"/>
          <w:color w:val="000000"/>
          <w:szCs w:val="21"/>
          <w:highlight w:val="none"/>
        </w:rPr>
        <w:t xml:space="preserve">采购活动，工 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其他未列明行业</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 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 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 法承担相应责任。</w:t>
      </w:r>
      <w:r>
        <w:rPr>
          <w:rFonts w:hint="eastAsia" w:ascii="宋体" w:hAnsi="宋体" w:cs="宋体"/>
          <w:color w:val="000000"/>
          <w:szCs w:val="21"/>
          <w:highlight w:val="none"/>
        </w:rPr>
      </w:r>
      <w:r/>
    </w:p>
    <w:p>
      <w:pPr>
        <w:pStyle w:val="61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61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rPr>
          <w:rFonts w:hint="eastAsia" w:ascii="宋体" w:hAnsi="宋体" w:cs="宋体"/>
          <w:color w:val="000000"/>
          <w:szCs w:val="21"/>
          <w:highlight w:val="none"/>
        </w:rPr>
      </w:r>
      <w:r/>
    </w:p>
    <w:p>
      <w:pPr>
        <w:pStyle w:val="637"/>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615"/>
        <w:ind w:left="4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从业人员、营业收入、资产总额填报上一年度数据，无上一年度数据的新成立企业可不填报。</w:t>
      </w:r>
      <w:r>
        <w:rPr>
          <w:rFonts w:hint="eastAsia" w:ascii="宋体" w:hAnsi="宋体" w:cs="宋体"/>
          <w:color w:val="000000"/>
          <w:szCs w:val="21"/>
          <w:highlight w:val="none"/>
        </w:rPr>
      </w:r>
      <w:r/>
    </w:p>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7"/>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4</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637"/>
        <w:jc w:val="center"/>
        <w:spacing w:line="360" w:lineRule="auto"/>
        <w:rPr>
          <w:rFonts w:hint="eastAsia" w:hAnsi="宋体" w:eastAsia="宋体" w:cs="宋体"/>
          <w:b/>
          <w:bCs/>
          <w:color w:val="000000"/>
          <w:sz w:val="21"/>
          <w:szCs w:val="21"/>
          <w:highlight w:val="none"/>
        </w:rPr>
      </w:pPr>
      <w:r/>
      <w:bookmarkStart w:id="28" w:name="_Hlk15905942"/>
      <w:r>
        <w:rPr>
          <w:rFonts w:hint="eastAsia" w:hAnsi="宋体" w:eastAsia="宋体" w:cs="宋体"/>
          <w:b/>
          <w:bCs/>
          <w:color w:val="000000"/>
          <w:sz w:val="21"/>
          <w:szCs w:val="21"/>
          <w:highlight w:val="none"/>
        </w:rPr>
        <w:t xml:space="preserve">残疾人福利性单位声明函</w:t>
      </w:r>
      <w:bookmarkEnd w:id="28"/>
      <w:r>
        <w:rPr>
          <w:rFonts w:hint="eastAsia" w:hAnsi="宋体" w:eastAsia="宋体" w:cs="宋体"/>
          <w:b/>
          <w:bCs/>
          <w:color w:val="000000"/>
          <w:sz w:val="21"/>
          <w:szCs w:val="21"/>
          <w:highlight w:val="none"/>
        </w:rPr>
      </w:r>
      <w:r/>
    </w:p>
    <w:p>
      <w:pPr>
        <w:pStyle w:val="637"/>
        <w:jc w:val="center"/>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631"/>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63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rPr>
      </w:r>
      <w:r/>
    </w:p>
    <w:p>
      <w:pPr>
        <w:pStyle w:val="631"/>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单位的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highlight w:val="none"/>
        </w:rPr>
      </w:r>
      <w:r/>
    </w:p>
    <w:p>
      <w:pPr>
        <w:pStyle w:val="63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rFonts w:hint="eastAsia" w:ascii="宋体" w:hAnsi="宋体" w:cs="宋体"/>
          <w:color w:val="000000"/>
          <w:sz w:val="21"/>
          <w:szCs w:val="21"/>
          <w:highlight w:val="none"/>
        </w:rPr>
      </w:r>
      <w:r/>
    </w:p>
    <w:p>
      <w:pPr>
        <w:pStyle w:val="63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供应商（盖章）：</w:t>
      </w:r>
      <w:r>
        <w:rPr>
          <w:rFonts w:hint="eastAsia" w:ascii="宋体" w:hAnsi="宋体" w:cs="宋体"/>
          <w:color w:val="000000"/>
          <w:sz w:val="21"/>
          <w:szCs w:val="21"/>
          <w:highlight w:val="none"/>
        </w:rPr>
      </w:r>
      <w:r/>
    </w:p>
    <w:p>
      <w:pPr>
        <w:pStyle w:val="63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615"/>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zh-CN"/>
        </w:rPr>
        <w:t xml:space="preserve">注：若响应单位非残疾人福利性单位，响应文件内无需放入此声明。</w:t>
      </w:r>
      <w:r>
        <w:rPr>
          <w:rFonts w:hint="eastAsia" w:ascii="宋体" w:hAnsi="宋体" w:cs="宋体"/>
          <w:b/>
          <w:bCs/>
          <w:color w:val="000000"/>
          <w:sz w:val="28"/>
          <w:szCs w:val="28"/>
          <w:highlight w:val="none"/>
        </w:rPr>
      </w:r>
      <w:r/>
    </w:p>
    <w:p>
      <w:pPr>
        <w:pStyle w:val="63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7"/>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5</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615"/>
        <w:jc w:val="center"/>
        <w:spacing w:line="300" w:lineRule="auto"/>
        <w:rPr>
          <w:rFonts w:ascii="宋体" w:hAnsi="宋体"/>
          <w:b/>
          <w:bCs/>
          <w:color w:val="000000"/>
          <w:szCs w:val="21"/>
          <w:highlight w:val="none"/>
        </w:rPr>
      </w:pPr>
      <w:r/>
      <w:bookmarkStart w:id="29" w:name="_Hlk15905960"/>
      <w:r>
        <w:rPr>
          <w:rFonts w:ascii="宋体" w:hAnsi="宋体"/>
          <w:b/>
          <w:bCs/>
          <w:color w:val="000000"/>
          <w:szCs w:val="21"/>
          <w:highlight w:val="none"/>
        </w:rPr>
        <w:t xml:space="preserve">响应单位与其他单位存在控股、管理关系情况表</w:t>
      </w:r>
      <w:bookmarkEnd w:id="29"/>
      <w:r>
        <w:rPr>
          <w:rFonts w:ascii="宋体" w:hAnsi="宋体"/>
          <w:b/>
          <w:bCs/>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353"/>
        <w:gridCol w:w="3402"/>
      </w:tblGrid>
      <w:tr>
        <w:trPr>
          <w:trHeight w:val="637"/>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5"/>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与响应单位存在控股、管理关系的单位名称</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5"/>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控股、管理关系情况说明</w:t>
            </w: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5"/>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5"/>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5"/>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5"/>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5"/>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5"/>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5"/>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5"/>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5"/>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5"/>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5"/>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5"/>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bl>
    <w:p>
      <w:pPr>
        <w:pStyle w:val="615"/>
        <w:spacing w:line="300" w:lineRule="auto"/>
        <w:rPr>
          <w:rFonts w:ascii="宋体" w:hAnsi="宋体"/>
          <w:b/>
          <w:bCs/>
          <w:color w:val="000000"/>
          <w:szCs w:val="21"/>
          <w:highlight w:val="none"/>
        </w:rPr>
      </w:pPr>
      <w:r>
        <w:rPr>
          <w:rFonts w:ascii="宋体" w:hAnsi="宋体"/>
          <w:b/>
          <w:bCs/>
          <w:color w:val="000000"/>
          <w:szCs w:val="21"/>
          <w:highlight w:val="none"/>
        </w:rPr>
        <w:t xml:space="preserve">注：响应单位应当按实填写所有与之有控股、管理关系的情况</w:t>
      </w:r>
      <w:r>
        <w:rPr>
          <w:rFonts w:ascii="宋体" w:hAnsi="宋体"/>
          <w:b/>
          <w:bCs/>
          <w:color w:val="000000"/>
          <w:szCs w:val="21"/>
          <w:highlight w:val="none"/>
        </w:rPr>
      </w:r>
      <w:r/>
    </w:p>
    <w:p>
      <w:pPr>
        <w:pStyle w:val="615"/>
        <w:spacing w:line="300" w:lineRule="auto"/>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619"/>
        <w:spacing w:line="300" w:lineRule="auto"/>
        <w:rPr>
          <w:rFonts w:ascii="宋体" w:hAnsi="宋体"/>
          <w:color w:val="000000"/>
          <w:szCs w:val="21"/>
          <w:highlight w:val="none"/>
        </w:rPr>
      </w:pPr>
      <w:r>
        <w:rPr>
          <w:rFonts w:ascii="宋体" w:hAnsi="宋体"/>
          <w:color w:val="000000"/>
          <w:szCs w:val="21"/>
          <w:highlight w:val="none"/>
        </w:rPr>
        <w:t xml:space="preserve">响应单位：（单位盖章）</w:t>
      </w:r>
      <w:r>
        <w:rPr>
          <w:rFonts w:ascii="宋体" w:hAnsi="宋体"/>
          <w:color w:val="000000"/>
          <w:szCs w:val="21"/>
          <w:highlight w:val="none"/>
        </w:rPr>
      </w:r>
      <w:r/>
    </w:p>
    <w:p>
      <w:pPr>
        <w:pStyle w:val="615"/>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5"/>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19"/>
        <w:spacing w:line="300" w:lineRule="auto"/>
        <w:rPr>
          <w:rFonts w:ascii="宋体" w:hAnsi="宋体"/>
          <w:color w:val="000000"/>
          <w:szCs w:val="21"/>
          <w:highlight w:val="none"/>
        </w:rPr>
      </w:pPr>
      <w:r>
        <w:rPr>
          <w:rFonts w:ascii="宋体" w:hAnsi="宋体"/>
          <w:color w:val="000000"/>
          <w:szCs w:val="21"/>
          <w:highlight w:val="none"/>
        </w:rPr>
      </w:r>
      <w:r/>
    </w:p>
    <w:p>
      <w:pPr>
        <w:pStyle w:val="631"/>
        <w:ind w:firstLine="420"/>
        <w:jc w:val="both"/>
        <w:spacing w:beforeAutospacing="0" w:afterAutospacing="0" w:line="360" w:lineRule="auto"/>
        <w:rPr>
          <w:rFonts w:cs="宋体"/>
          <w:color w:val="000000"/>
          <w:sz w:val="21"/>
          <w:szCs w:val="21"/>
          <w:highlight w:val="none"/>
        </w:rPr>
      </w:pPr>
      <w:r>
        <w:rPr>
          <w:rFonts w:cs="宋体"/>
          <w:color w:val="000000"/>
          <w:sz w:val="21"/>
          <w:szCs w:val="21"/>
          <w:highlight w:val="none"/>
        </w:rPr>
      </w:r>
      <w:r/>
    </w:p>
    <w:p>
      <w:pPr>
        <w:pStyle w:val="615"/>
        <w:ind w:right="480"/>
        <w:jc w:val="righ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（全文完）</w:t>
      </w:r>
      <w:r>
        <w:rPr>
          <w:rFonts w:hint="eastAsia" w:ascii="宋体" w:hAnsi="宋体"/>
          <w:color w:val="000000"/>
          <w:szCs w:val="21"/>
          <w:highlight w:val="none"/>
        </w:rPr>
      </w:r>
      <w:r/>
    </w:p>
    <w:p>
      <w:pPr>
        <w:pStyle w:val="615"/>
        <w:rPr>
          <w:color w:val="000000"/>
          <w:highlight w:val="none"/>
        </w:rPr>
      </w:pPr>
      <w:r>
        <w:rPr>
          <w:color w:val="000000"/>
          <w:highlight w:val="none"/>
        </w:rPr>
      </w:r>
      <w:r/>
    </w:p>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ans-serif">
    <w:panose1 w:val="020B050302020202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28"/>
      <w:tabs>
        <w:tab w:val="center" w:pos="4153" w:leader="none"/>
        <w:tab w:val="right" w:pos="8306" w:leader="none"/>
      </w:tabs>
      <w:pBdr>
        <w:between w:val="none" w:color="000000" w:sz="8" w:space="0"/>
      </w:pBdr>
      <w:framePr w:wrap="around" w:vAnchor="text" w:hAnchor="margin" w:xAlign="center" w:y="1"/>
    </w:pPr>
    <w:r>
      <w:rPr>
        <w:rStyle w:val="634"/>
      </w:rPr>
      <w:fldChar w:fldCharType="begin"/>
    </w:r>
    <w:r>
      <w:rPr>
        <w:rStyle w:val="634"/>
      </w:rPr>
      <w:instrText xml:space="preserve"> PAGE </w:instrText>
    </w:r>
    <w:r>
      <w:rPr>
        <w:rStyle w:val="634"/>
      </w:rPr>
      <w:fldChar w:fldCharType="separate"/>
    </w:r>
    <w:r>
      <w:rPr>
        <w:rStyle w:val="634"/>
      </w:rPr>
      <w:t xml:space="preserve">- 1 -</w:t>
    </w:r>
    <w:r>
      <w:rPr>
        <w:rStyle w:val="634"/>
      </w:rPr>
      <w:fldChar w:fldCharType="end"/>
    </w:r>
    <w:r/>
  </w:p>
  <w:p>
    <w:pPr>
      <w:pStyle w:val="62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15"/>
    <w:next w:val="61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15"/>
    <w:next w:val="61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15"/>
    <w:next w:val="61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647"/>
    <w:uiPriority w:val="9"/>
    <w:rPr>
      <w:rFonts w:ascii="Arial" w:hAnsi="Arial" w:eastAsia="Arial" w:cs="Arial"/>
      <w:b/>
      <w:bCs/>
      <w:sz w:val="26"/>
      <w:szCs w:val="26"/>
    </w:rPr>
  </w:style>
  <w:style w:type="paragraph" w:styleId="20">
    <w:name w:val="Heading 5"/>
    <w:basedOn w:val="615"/>
    <w:next w:val="61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15"/>
    <w:next w:val="61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15"/>
    <w:next w:val="61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15"/>
    <w:next w:val="61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15"/>
    <w:next w:val="61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1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15"/>
    <w:next w:val="61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15"/>
    <w:next w:val="61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15"/>
    <w:next w:val="615"/>
    <w:link w:val="38"/>
    <w:uiPriority w:val="29"/>
    <w:qFormat/>
    <w:pPr>
      <w:ind w:left="720" w:right="720"/>
    </w:pPr>
    <w:rPr>
      <w:i/>
    </w:rPr>
  </w:style>
  <w:style w:type="character" w:styleId="38">
    <w:name w:val="Quote Char"/>
    <w:link w:val="37"/>
    <w:uiPriority w:val="29"/>
    <w:rPr>
      <w:i/>
    </w:rPr>
  </w:style>
  <w:style w:type="paragraph" w:styleId="39">
    <w:name w:val="Intense Quote"/>
    <w:basedOn w:val="615"/>
    <w:next w:val="61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1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1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15"/>
    <w:next w:val="61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1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1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15"/>
    <w:next w:val="615"/>
    <w:uiPriority w:val="39"/>
    <w:unhideWhenUsed/>
    <w:pPr>
      <w:ind w:left="0" w:right="0" w:firstLine="0"/>
      <w:spacing w:after="57"/>
    </w:pPr>
  </w:style>
  <w:style w:type="paragraph" w:styleId="181">
    <w:name w:val="toc 2"/>
    <w:basedOn w:val="615"/>
    <w:next w:val="615"/>
    <w:uiPriority w:val="39"/>
    <w:unhideWhenUsed/>
    <w:pPr>
      <w:ind w:left="283" w:right="0" w:firstLine="0"/>
      <w:spacing w:after="57"/>
    </w:pPr>
  </w:style>
  <w:style w:type="paragraph" w:styleId="182">
    <w:name w:val="toc 3"/>
    <w:basedOn w:val="615"/>
    <w:next w:val="615"/>
    <w:uiPriority w:val="39"/>
    <w:unhideWhenUsed/>
    <w:pPr>
      <w:ind w:left="567" w:right="0" w:firstLine="0"/>
      <w:spacing w:after="57"/>
    </w:pPr>
  </w:style>
  <w:style w:type="paragraph" w:styleId="183">
    <w:name w:val="toc 4"/>
    <w:basedOn w:val="615"/>
    <w:next w:val="615"/>
    <w:uiPriority w:val="39"/>
    <w:unhideWhenUsed/>
    <w:pPr>
      <w:ind w:left="850" w:right="0" w:firstLine="0"/>
      <w:spacing w:after="57"/>
    </w:pPr>
  </w:style>
  <w:style w:type="paragraph" w:styleId="184">
    <w:name w:val="toc 5"/>
    <w:basedOn w:val="615"/>
    <w:next w:val="615"/>
    <w:uiPriority w:val="39"/>
    <w:unhideWhenUsed/>
    <w:pPr>
      <w:ind w:left="1134" w:right="0" w:firstLine="0"/>
      <w:spacing w:after="57"/>
    </w:pPr>
  </w:style>
  <w:style w:type="paragraph" w:styleId="185">
    <w:name w:val="toc 6"/>
    <w:basedOn w:val="615"/>
    <w:next w:val="615"/>
    <w:uiPriority w:val="39"/>
    <w:unhideWhenUsed/>
    <w:pPr>
      <w:ind w:left="1417" w:right="0" w:firstLine="0"/>
      <w:spacing w:after="57"/>
    </w:pPr>
  </w:style>
  <w:style w:type="paragraph" w:styleId="186">
    <w:name w:val="toc 7"/>
    <w:basedOn w:val="615"/>
    <w:next w:val="615"/>
    <w:uiPriority w:val="39"/>
    <w:unhideWhenUsed/>
    <w:pPr>
      <w:ind w:left="1701" w:right="0" w:firstLine="0"/>
      <w:spacing w:after="57"/>
    </w:pPr>
  </w:style>
  <w:style w:type="paragraph" w:styleId="187">
    <w:name w:val="toc 8"/>
    <w:basedOn w:val="615"/>
    <w:next w:val="615"/>
    <w:uiPriority w:val="39"/>
    <w:unhideWhenUsed/>
    <w:pPr>
      <w:ind w:left="1984" w:right="0" w:firstLine="0"/>
      <w:spacing w:after="57"/>
    </w:pPr>
  </w:style>
  <w:style w:type="paragraph" w:styleId="188">
    <w:name w:val="toc 9"/>
    <w:basedOn w:val="615"/>
    <w:next w:val="61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5"/>
    <w:next w:val="615"/>
    <w:uiPriority w:val="99"/>
    <w:unhideWhenUsed/>
    <w:pPr>
      <w:spacing w:after="0" w:afterAutospacing="0"/>
    </w:pPr>
  </w:style>
  <w:style w:type="paragraph" w:styleId="615" w:default="1">
    <w:name w:val="Normal"/>
    <w:next w:val="618"/>
    <w:link w:val="615"/>
    <w:qFormat/>
    <w:pPr>
      <w:jc w:val="both"/>
      <w:widowControl w:val="off"/>
    </w:pPr>
    <w:rPr>
      <w:sz w:val="21"/>
      <w:szCs w:val="24"/>
      <w:lang w:val="en-US" w:eastAsia="zh-CN" w:bidi="ar-SA"/>
    </w:rPr>
  </w:style>
  <w:style w:type="character" w:styleId="616">
    <w:name w:val="默认段落字体"/>
    <w:next w:val="616"/>
    <w:link w:val="615"/>
    <w:semiHidden/>
  </w:style>
  <w:style w:type="table" w:styleId="617">
    <w:name w:val="普通表格"/>
    <w:next w:val="617"/>
    <w:link w:val="615"/>
    <w:semiHidden/>
    <w:tblPr/>
  </w:style>
  <w:style w:type="paragraph" w:styleId="618">
    <w:name w:val="段"/>
    <w:next w:val="615"/>
    <w:link w:val="615"/>
    <w:qFormat/>
    <w:pPr>
      <w:ind w:firstLine="200"/>
      <w:jc w:val="both"/>
      <w:spacing w:line="360" w:lineRule="auto"/>
    </w:pPr>
    <w:rPr>
      <w:rFonts w:ascii="宋体" w:hAnsi="Times New Roman"/>
      <w:sz w:val="24"/>
      <w:szCs w:val="22"/>
      <w:lang w:val="en-US" w:eastAsia="zh-CN" w:bidi="ar-SA"/>
    </w:rPr>
  </w:style>
  <w:style w:type="paragraph" w:styleId="619">
    <w:name w:val="正文缩进"/>
    <w:basedOn w:val="615"/>
    <w:next w:val="619"/>
    <w:link w:val="615"/>
    <w:pPr>
      <w:ind w:firstLine="420"/>
      <w:jc w:val="both"/>
      <w:widowControl w:val="off"/>
    </w:pPr>
    <w:rPr>
      <w:szCs w:val="20"/>
    </w:rPr>
  </w:style>
  <w:style w:type="paragraph" w:styleId="620">
    <w:name w:val="批注文字"/>
    <w:basedOn w:val="615"/>
    <w:next w:val="620"/>
    <w:link w:val="615"/>
    <w:pPr>
      <w:jc w:val="left"/>
    </w:pPr>
  </w:style>
  <w:style w:type="paragraph" w:styleId="621">
    <w:name w:val="正文文本"/>
    <w:basedOn w:val="615"/>
    <w:next w:val="619"/>
    <w:link w:val="615"/>
    <w:pPr>
      <w:spacing w:after="120"/>
    </w:pPr>
    <w:rPr>
      <w:rFonts w:ascii="Times New Roman" w:hAnsi="Times New Roman" w:eastAsia="宋体" w:cs="Times New Roman"/>
    </w:rPr>
  </w:style>
  <w:style w:type="paragraph" w:styleId="622">
    <w:name w:val="正文文本缩进"/>
    <w:basedOn w:val="615"/>
    <w:next w:val="623"/>
    <w:link w:val="615"/>
    <w:qFormat/>
    <w:pPr>
      <w:ind w:firstLine="425"/>
      <w:spacing w:line="360" w:lineRule="auto"/>
    </w:pPr>
    <w:rPr>
      <w:sz w:val="24"/>
      <w:szCs w:val="20"/>
    </w:rPr>
  </w:style>
  <w:style w:type="paragraph" w:styleId="623">
    <w:name w:val="寄信人地址"/>
    <w:basedOn w:val="615"/>
    <w:next w:val="623"/>
    <w:link w:val="615"/>
    <w:qFormat/>
    <w:rPr>
      <w:rFonts w:ascii="Arial" w:hAnsi="Arial" w:eastAsia="楷体_GB2312"/>
      <w:sz w:val="26"/>
      <w:szCs w:val="20"/>
    </w:rPr>
  </w:style>
  <w:style w:type="paragraph" w:styleId="624">
    <w:name w:val="文本块"/>
    <w:basedOn w:val="615"/>
    <w:next w:val="624"/>
    <w:link w:val="615"/>
    <w:pPr>
      <w:ind w:left="630" w:right="-609" w:firstLine="420"/>
      <w:spacing w:line="360" w:lineRule="auto"/>
    </w:pPr>
    <w:rPr>
      <w:rFonts w:hint="eastAsia" w:ascii="仿宋_GB2312" w:hAnsi="Times New Roman" w:eastAsia="仿宋_GB2312" w:cs="Times New Roman"/>
      <w:szCs w:val="20"/>
    </w:rPr>
  </w:style>
  <w:style w:type="paragraph" w:styleId="625">
    <w:name w:val="纯文本"/>
    <w:basedOn w:val="615"/>
    <w:next w:val="625"/>
    <w:link w:val="615"/>
    <w:pPr>
      <w:jc w:val="left"/>
      <w:widowControl/>
    </w:pPr>
    <w:rPr>
      <w:rFonts w:ascii="宋体" w:hAnsi="Courier New" w:eastAsia="楷体_GB2312" w:cs="Times New Roman"/>
      <w:sz w:val="26"/>
    </w:rPr>
  </w:style>
  <w:style w:type="paragraph" w:styleId="626">
    <w:name w:val="批注框文本"/>
    <w:basedOn w:val="615"/>
    <w:next w:val="626"/>
    <w:link w:val="627"/>
    <w:rPr>
      <w:sz w:val="18"/>
      <w:szCs w:val="18"/>
    </w:rPr>
  </w:style>
  <w:style w:type="character" w:styleId="627">
    <w:name w:val="批注框文本 Char"/>
    <w:next w:val="627"/>
    <w:link w:val="626"/>
    <w:rPr>
      <w:sz w:val="18"/>
      <w:szCs w:val="18"/>
    </w:rPr>
  </w:style>
  <w:style w:type="paragraph" w:styleId="628">
    <w:name w:val="页脚"/>
    <w:basedOn w:val="615"/>
    <w:next w:val="628"/>
    <w:link w:val="615"/>
    <w:pPr>
      <w:jc w:val="left"/>
      <w:tabs>
        <w:tab w:val="center" w:pos="4153" w:leader="none"/>
        <w:tab w:val="right" w:pos="8306" w:leader="none"/>
      </w:tabs>
    </w:pPr>
    <w:rPr>
      <w:sz w:val="18"/>
      <w:szCs w:val="18"/>
    </w:rPr>
  </w:style>
  <w:style w:type="paragraph" w:styleId="629">
    <w:name w:val="页眉"/>
    <w:basedOn w:val="615"/>
    <w:next w:val="629"/>
    <w:link w:val="615"/>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30">
    <w:name w:val="正文文本缩进 3"/>
    <w:basedOn w:val="615"/>
    <w:next w:val="630"/>
    <w:link w:val="615"/>
    <w:pPr>
      <w:ind w:firstLine="480"/>
      <w:jc w:val="left"/>
      <w:spacing w:line="440" w:lineRule="atLeast"/>
    </w:pPr>
    <w:rPr>
      <w:rFonts w:ascii="Times New Roman" w:hAnsi="Times New Roman" w:eastAsia="宋体" w:cs="Times New Roman"/>
      <w:sz w:val="24"/>
    </w:rPr>
  </w:style>
  <w:style w:type="paragraph" w:styleId="631">
    <w:name w:val="普通(网站)"/>
    <w:basedOn w:val="615"/>
    <w:next w:val="631"/>
    <w:link w:val="615"/>
    <w:uiPriority w:val="99"/>
    <w:qFormat/>
    <w:pPr>
      <w:jc w:val="left"/>
      <w:spacing w:beforeAutospacing="1" w:afterAutospacing="1"/>
    </w:pPr>
    <w:rPr>
      <w:rFonts w:cs="Times New Roman"/>
      <w:sz w:val="24"/>
    </w:rPr>
  </w:style>
  <w:style w:type="table" w:styleId="632">
    <w:name w:val="网格型"/>
    <w:basedOn w:val="617"/>
    <w:next w:val="632"/>
    <w:link w:val="615"/>
    <w:uiPriority w:val="59"/>
    <w:qFormat/>
    <w:tblPr/>
  </w:style>
  <w:style w:type="character" w:styleId="633">
    <w:name w:val="要点"/>
    <w:next w:val="633"/>
    <w:link w:val="615"/>
    <w:qFormat/>
    <w:rPr>
      <w:rFonts w:ascii="Calibri" w:hAnsi="Calibri" w:eastAsia="宋体" w:cs="Times New Roman"/>
      <w:b/>
    </w:rPr>
  </w:style>
  <w:style w:type="character" w:styleId="634">
    <w:name w:val="页码"/>
    <w:next w:val="634"/>
    <w:link w:val="615"/>
  </w:style>
  <w:style w:type="character" w:styleId="635">
    <w:name w:val="超链接"/>
    <w:next w:val="635"/>
    <w:link w:val="615"/>
    <w:uiPriority w:val="99"/>
    <w:rPr>
      <w:color w:val="0000ff"/>
      <w:u w:val="single"/>
    </w:rPr>
  </w:style>
  <w:style w:type="paragraph" w:styleId="636">
    <w:name w:val="纯文本4"/>
    <w:basedOn w:val="615"/>
    <w:next w:val="636"/>
    <w:link w:val="615"/>
    <w:qFormat/>
    <w:rPr>
      <w:rFonts w:ascii="宋体" w:hAnsi="Courier New" w:eastAsia="楷体_GB2312" w:cs="Times New Roman"/>
      <w:sz w:val="26"/>
      <w:szCs w:val="20"/>
    </w:rPr>
  </w:style>
  <w:style w:type="paragraph" w:styleId="637">
    <w:name w:val="Plain Text"/>
    <w:basedOn w:val="615"/>
    <w:next w:val="637"/>
    <w:link w:val="615"/>
    <w:qFormat/>
    <w:rPr>
      <w:rFonts w:ascii="宋体" w:hAnsi="Courier New" w:eastAsia="楷体_GB2312"/>
      <w:sz w:val="26"/>
      <w:szCs w:val="20"/>
    </w:rPr>
  </w:style>
  <w:style w:type="paragraph" w:styleId="638">
    <w:name w:val="纯文本1"/>
    <w:basedOn w:val="615"/>
    <w:next w:val="638"/>
    <w:link w:val="615"/>
    <w:qFormat/>
    <w:pPr>
      <w:jc w:val="both"/>
      <w:widowControl w:val="off"/>
    </w:pPr>
    <w:rPr>
      <w:rFonts w:hint="eastAsia" w:ascii="宋体" w:hAnsi="Courier New" w:eastAsia="楷体_GB2312"/>
      <w:sz w:val="28"/>
      <w:szCs w:val="20"/>
    </w:rPr>
  </w:style>
  <w:style w:type="paragraph" w:styleId="639">
    <w:name w:val="Plain Text1"/>
    <w:basedOn w:val="615"/>
    <w:next w:val="639"/>
    <w:link w:val="615"/>
    <w:uiPriority w:val="99"/>
    <w:qFormat/>
    <w:pPr>
      <w:jc w:val="both"/>
      <w:widowControl w:val="off"/>
    </w:pPr>
    <w:rPr>
      <w:rFonts w:hint="eastAsia" w:ascii="宋体" w:hAnsi="Courier New" w:eastAsia="楷体_GB2312"/>
      <w:sz w:val="28"/>
      <w:szCs w:val="20"/>
    </w:rPr>
  </w:style>
  <w:style w:type="paragraph" w:styleId="640">
    <w:name w:val="纯文本2"/>
    <w:basedOn w:val="615"/>
    <w:next w:val="640"/>
    <w:link w:val="615"/>
    <w:qFormat/>
    <w:rPr>
      <w:rFonts w:ascii="宋体" w:hAnsi="Courier New" w:eastAsia="宋体" w:cs="Times New Roman"/>
    </w:rPr>
  </w:style>
  <w:style w:type="paragraph" w:styleId="641">
    <w:name w:val="纯文本111"/>
    <w:basedOn w:val="615"/>
    <w:next w:val="641"/>
    <w:link w:val="615"/>
    <w:qFormat/>
    <w:rPr>
      <w:rFonts w:ascii="宋体" w:hAnsi="Courier New"/>
    </w:rPr>
  </w:style>
  <w:style w:type="paragraph" w:styleId="642">
    <w:name w:val="列出段落"/>
    <w:basedOn w:val="615"/>
    <w:next w:val="642"/>
    <w:link w:val="615"/>
    <w:uiPriority w:val="99"/>
    <w:qFormat/>
    <w:pPr>
      <w:ind w:firstLine="420"/>
    </w:pPr>
  </w:style>
  <w:style w:type="paragraph" w:styleId="643">
    <w:name w:val="纯文本3"/>
    <w:basedOn w:val="615"/>
    <w:next w:val="643"/>
    <w:link w:val="615"/>
    <w:qFormat/>
    <w:rPr>
      <w:rFonts w:ascii="宋体" w:hAnsi="Courier New" w:eastAsia="楷体_GB2312"/>
      <w:sz w:val="26"/>
      <w:szCs w:val="22"/>
    </w:rPr>
  </w:style>
  <w:style w:type="paragraph" w:styleId="644">
    <w:name w:val=" Char Char Char Char"/>
    <w:basedOn w:val="615"/>
    <w:next w:val="644"/>
    <w:link w:val="615"/>
    <w:pPr>
      <w:jc w:val="left"/>
      <w:spacing w:after="160" w:line="240" w:lineRule="exact"/>
      <w:widowControl/>
    </w:pPr>
    <w:rPr>
      <w:rFonts w:eastAsia="仿宋_GB2312"/>
      <w:sz w:val="32"/>
    </w:rPr>
  </w:style>
  <w:style w:type="paragraph" w:styleId="645">
    <w:name w:val="正文首行缩进 21"/>
    <w:basedOn w:val="646"/>
    <w:next w:val="645"/>
    <w:link w:val="615"/>
    <w:qFormat/>
    <w:pPr>
      <w:ind w:firstLine="420"/>
    </w:pPr>
    <w:rPr>
      <w:rFonts w:eastAsia="楷体_GB2312"/>
      <w:sz w:val="28"/>
    </w:rPr>
  </w:style>
  <w:style w:type="paragraph" w:styleId="646">
    <w:name w:val="正文文本缩进1"/>
    <w:basedOn w:val="615"/>
    <w:next w:val="615"/>
    <w:link w:val="615"/>
    <w:qFormat/>
    <w:pPr>
      <w:ind w:left="420"/>
      <w:spacing w:after="120"/>
    </w:pPr>
  </w:style>
  <w:style w:type="paragraph" w:styleId="647">
    <w:name w:val="Heading 4"/>
    <w:basedOn w:val="615"/>
    <w:next w:val="615"/>
    <w:link w:val="615"/>
    <w:qFormat/>
    <w:pPr>
      <w:keepNext/>
      <w:outlineLvl w:val="3"/>
    </w:pPr>
    <w:rPr>
      <w:sz w:val="28"/>
      <w:szCs w:val="20"/>
    </w:rPr>
  </w:style>
  <w:style w:type="character" w:styleId="648">
    <w:name w:val="font11"/>
    <w:basedOn w:val="616"/>
    <w:next w:val="648"/>
    <w:link w:val="615"/>
    <w:qFormat/>
    <w:rPr>
      <w:rFonts w:hint="eastAsia" w:ascii="宋体" w:hAnsi="宋体" w:eastAsia="宋体" w:cs="宋体"/>
      <w:color w:val="000000"/>
      <w:sz w:val="21"/>
      <w:szCs w:val="21"/>
      <w:u w:val="none"/>
    </w:rPr>
  </w:style>
  <w:style w:type="character" w:styleId="13534" w:default="1">
    <w:name w:val="Default Paragraph Font"/>
    <w:uiPriority w:val="1"/>
    <w:semiHidden/>
    <w:unhideWhenUsed/>
  </w:style>
  <w:style w:type="numbering" w:styleId="13535" w:default="1">
    <w:name w:val="No List"/>
    <w:uiPriority w:val="99"/>
    <w:semiHidden/>
    <w:unhideWhenUsed/>
  </w:style>
  <w:style w:type="table" w:styleId="135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想要一只仙</dc:creator>
  <cp:lastModifiedBy>顾王旭</cp:lastModifiedBy>
  <cp:revision>2</cp:revision>
  <dcterms:created xsi:type="dcterms:W3CDTF">2023-04-26T07:49:00Z</dcterms:created>
  <dcterms:modified xsi:type="dcterms:W3CDTF">2025-10-16T06:05:57Z</dcterms:modified>
</cp:coreProperties>
</file>